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D29" w:rsidRPr="002E24C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de-AT"/>
        </w:rPr>
      </w:pPr>
      <w:r w:rsidRPr="002E24C9">
        <w:rPr>
          <w:rFonts w:ascii="Arial" w:hAnsi="Arial" w:cs="Arial"/>
          <w:b/>
          <w:sz w:val="24"/>
          <w:szCs w:val="24"/>
          <w:lang w:val="de-AT"/>
        </w:rPr>
        <w:t>E2 TIEFTEMPERATURHEIZKÖRPER, TYP 22 PTM</w:t>
      </w:r>
    </w:p>
    <w:p w:rsidR="00D563CC" w:rsidRDefault="00D563CC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D563CC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Allgemeine Bemerkungen: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Der E2 Tieftemperaturheizkörper ist eine Kombination eines T6-Mittenanschlussheizkörpers der Type 22 PTM und der neuen E2-Technologie, welche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sich je nach Voreinstellung bei Volllast automatisch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dazuschaltet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und damit eine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signifikante Steigerung der Wärmeleistung ermöglicht.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Hinsichtlich dieser Tatsachen und Fakten ist der E2 Tieftemperaturheizkörper in allen Niedrigtemperatur- bzw. Tieftemperaturheizkreisen (z.B. 40/35;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35/30..) einsetzbar und mit anderen Systemen kombinierbar (z.B.: Fußboden-, Wandheizung).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Aufgrund seiner Bauweise, kann der E2 Tieftemperaturheizkörper mit allen Wärmeerzeugerquellen (Biomasse, Wärmepumpe, Solar, Gasbrennwert,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Öl-Brennwert etc.) betrieben werden.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In Verbindung mit einer auf Kühlung umschaltbaren Wärmequelle (z.B. Wärmepumpe), hat der E2 Tieftemperaturheizkörper eine bereits vorinstallierte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und integrierte „Temperierungsfunktion“. (diese Funktion ist jedoch nur dann möglich, wenn alle Vorinstallationen hinsichtlich eines Kühlbetriebes in der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Anlage hergestellt wurden)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  <w:r w:rsidR="00D563CC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: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Tieftemperaturheizkörper aus kaltgewalztem Stahlblech nach EN 442-1, verzinkter Frontplatte mit 1 mm Stärke, Grundbeschichtung </w:t>
      </w:r>
      <w:r w:rsidR="00673ADA">
        <w:rPr>
          <w:rFonts w:ascii="Arial" w:hAnsi="Arial" w:cs="Arial"/>
          <w:color w:val="000000"/>
          <w:sz w:val="24"/>
          <w:szCs w:val="24"/>
          <w:lang w:val="de-AT"/>
        </w:rPr>
        <w:t>b</w:t>
      </w:r>
      <w:bookmarkStart w:id="0" w:name="_GoBack"/>
      <w:bookmarkEnd w:id="0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ei 190 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fi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x eingebauter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werkseitig montierten Einbauventiles ist voreingestellt und auf die Wärmeleistung abgestimmt, wobei bedarfsgerechte Anpassungen im Bereich von 0,13 bis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0,72 möglich sind. Einstellung des Heizkörperanteiles bei Einrohranlagen von 30 % bis 50 %.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D563CC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Ausstattung: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montiertem Thermostatventil und Baustellenkappe, 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, einer abnehmbaren, oberen Lochblechabdeckung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und zwei geschlossenen abnehmbaren Seitenteilen.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Integrierte und fertiginstallierte 12 Volt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zur Leistungsunterstützung im Volllastbetrieb (je Einheit ca. 1 Watt –die Anzahl 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Gebläseeinheiten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ist abhängig von 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und ist fertigungsseitig fix vorgegeben); die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sind auf einer Führungsschiene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flexibel befestigt, der Austausch erfolgt durch Abnahme des Seitenteiles, durch Lösung der Kontakte unter den Abdeckungen, sowie durch einfaches Herausziehen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(der seitliche Wandabstand muss, um den Aus- und Einbau 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zu gewährleisten, mind. 150 mm betragen);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gesteuert werden die integrierten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durch eine übersichtliche und individuell einstellbare Regel- und Steuereinheit, welche seitlich in der oberen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lastRenderedPageBreak/>
        <w:t>Abdeckung integriert ist. Die Bezeichnungen am Thermostatkopf decken sich mit den Ei</w:t>
      </w:r>
      <w:r>
        <w:rPr>
          <w:rFonts w:ascii="Arial" w:hAnsi="Arial" w:cs="Arial"/>
          <w:color w:val="000000"/>
          <w:sz w:val="24"/>
          <w:szCs w:val="24"/>
          <w:lang w:val="de-AT"/>
        </w:rPr>
        <w:t>nstellungsmerkmalen an der defi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nierten Steuer und Regeleinheit;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Entleerungs-,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Spezialentlüftungs- und Blindstopfen vormontiert.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Technische Daten: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Komplette Vorinstallationsmöglichkeit, Spülung und Dichtprüfung durch die VN-Montageschablone 3/4 A.G. und VN-Spülbogen (Zubehör), alternativ auch als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Kompaktheizkörper einseitig oder wechselseitig anschließbar; leistungsgeprüft nach DIN EN 442 und permanent fertigungsüberwacht nach EN-ISO 9001/9002;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dreifach verpackt (Kartonage, Kantenschutz, Schrumpffolie), variable Anschlussmöglichkeit für Kupfer-, Stahl-, Kunststoff- und Metallverbundrohre,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max. Betriebsüberdruck 10 bar, bzw. Prüfüberdruck 13 bar,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max. Betriebstemperatur 60 °C. (aufgrund 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)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Schutzart: IP14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Anschlussspannung: 230 V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Betriebsarten: statischer Betrieb, Komfortbetrieb und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Boostbetrieb</w:t>
      </w:r>
      <w:proofErr w:type="spellEnd"/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Anschlüsse:</w:t>
      </w:r>
      <w:r w:rsidR="00D563CC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4 x G 1/2 I.G. und 2 x G 3/4 A.G. unten mittig.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Thermostatventil rechts oben (problemloser Austausch auf links oben möglich).</w:t>
      </w:r>
    </w:p>
    <w:p w:rsidR="00654D29" w:rsidRPr="00673ADA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73ADA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73ADA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654D29" w:rsidRPr="00673ADA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73ADA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654D29" w:rsidRPr="00673ADA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73ADA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117EE5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sectPr w:rsidR="00117EE5" w:rsidRPr="00654D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C59" w:rsidRDefault="002B6C59" w:rsidP="00654D29">
      <w:pPr>
        <w:spacing w:after="0" w:line="240" w:lineRule="auto"/>
      </w:pPr>
      <w:r>
        <w:separator/>
      </w:r>
    </w:p>
  </w:endnote>
  <w:endnote w:type="continuationSeparator" w:id="0">
    <w:p w:rsidR="002B6C59" w:rsidRDefault="002B6C59" w:rsidP="00654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C59" w:rsidRDefault="002B6C59" w:rsidP="00654D29">
      <w:pPr>
        <w:spacing w:after="0" w:line="240" w:lineRule="auto"/>
      </w:pPr>
      <w:r>
        <w:separator/>
      </w:r>
    </w:p>
  </w:footnote>
  <w:footnote w:type="continuationSeparator" w:id="0">
    <w:p w:rsidR="002B6C59" w:rsidRDefault="002B6C59" w:rsidP="00654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D29"/>
    <w:rsid w:val="00117EE5"/>
    <w:rsid w:val="001D44F3"/>
    <w:rsid w:val="002B6C59"/>
    <w:rsid w:val="002E24C9"/>
    <w:rsid w:val="004A2FB4"/>
    <w:rsid w:val="00572FB2"/>
    <w:rsid w:val="00654D29"/>
    <w:rsid w:val="00673ADA"/>
    <w:rsid w:val="00694C95"/>
    <w:rsid w:val="00BC01E0"/>
    <w:rsid w:val="00D5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654D29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654D2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654D29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654D2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2</cp:revision>
  <dcterms:created xsi:type="dcterms:W3CDTF">2017-03-20T10:18:00Z</dcterms:created>
  <dcterms:modified xsi:type="dcterms:W3CDTF">2017-03-20T10:18:00Z</dcterms:modified>
</cp:coreProperties>
</file>