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14A1C" w14:textId="6366279D" w:rsidR="00727D35" w:rsidRPr="0028159F" w:rsidRDefault="00727D35" w:rsidP="00727D35">
      <w:pPr>
        <w:rPr>
          <w:rFonts w:ascii="Arial" w:hAnsi="Arial" w:cs="Arial"/>
          <w:b/>
          <w:bCs/>
          <w:sz w:val="24"/>
          <w:lang w:val="it-IT"/>
        </w:rPr>
      </w:pPr>
      <w:r w:rsidRPr="0028159F">
        <w:rPr>
          <w:rFonts w:ascii="Arial" w:hAnsi="Arial" w:cs="Arial"/>
          <w:b/>
          <w:bCs/>
          <w:sz w:val="24"/>
          <w:lang w:val="it-IT"/>
        </w:rPr>
        <w:t xml:space="preserve">ELEKTROHEIZKÖRPER  DELLA </w:t>
      </w:r>
      <w:r w:rsidR="008705BB" w:rsidRPr="0028159F">
        <w:rPr>
          <w:rFonts w:ascii="Arial" w:hAnsi="Arial" w:cs="Arial"/>
          <w:b/>
          <w:bCs/>
          <w:sz w:val="24"/>
          <w:lang w:val="it-IT"/>
        </w:rPr>
        <w:t xml:space="preserve">ECO </w:t>
      </w:r>
      <w:proofErr w:type="spellStart"/>
      <w:r w:rsidRPr="0028159F">
        <w:rPr>
          <w:rFonts w:ascii="Arial" w:hAnsi="Arial" w:cs="Arial"/>
          <w:b/>
          <w:bCs/>
          <w:sz w:val="24"/>
          <w:lang w:val="it-IT"/>
        </w:rPr>
        <w:t>eLINE</w:t>
      </w:r>
      <w:proofErr w:type="spellEnd"/>
    </w:p>
    <w:p w14:paraId="4F7776BE" w14:textId="72F6447C" w:rsidR="0028195D" w:rsidRDefault="00727D35" w:rsidP="009E4007">
      <w:pPr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>bestehend aus runden Präzisionsstahlrohren mittels Widerstandspress-</w:t>
      </w:r>
      <w:r w:rsidRPr="002D2ABF">
        <w:rPr>
          <w:rFonts w:ascii="Arial" w:hAnsi="Arial" w:cs="Arial"/>
          <w:sz w:val="24"/>
          <w:szCs w:val="24"/>
          <w:lang w:val="de-AT"/>
        </w:rPr>
        <w:t>Schweißverfahren (keine sichtbaren Schweißnähte) verbunden, sämtliche Rohrenden werden mittels Spezialschweißverfahren verschlossen, befüllt mit Wärmeträgermedium und eingebautem Elektroheizelement</w:t>
      </w:r>
      <w:r w:rsidR="008705BB" w:rsidRPr="002D2ABF">
        <w:rPr>
          <w:rFonts w:ascii="Arial" w:hAnsi="Arial" w:cs="Arial"/>
          <w:sz w:val="24"/>
          <w:szCs w:val="24"/>
          <w:lang w:val="de-AT"/>
        </w:rPr>
        <w:t xml:space="preserve"> und</w:t>
      </w:r>
      <w:r w:rsidR="00031BF1">
        <w:rPr>
          <w:rFonts w:ascii="Arial" w:hAnsi="Arial" w:cs="Arial"/>
          <w:sz w:val="24"/>
          <w:szCs w:val="24"/>
          <w:lang w:val="de-AT"/>
        </w:rPr>
        <w:t xml:space="preserve"> integrierter</w:t>
      </w:r>
      <w:r w:rsidR="008705BB" w:rsidRPr="002D2ABF">
        <w:rPr>
          <w:rFonts w:ascii="Arial" w:hAnsi="Arial" w:cs="Arial"/>
          <w:sz w:val="24"/>
          <w:szCs w:val="24"/>
          <w:lang w:val="de-AT"/>
        </w:rPr>
        <w:t xml:space="preserve"> Regelung lt. ECO Design Richtlinie, 4 Standard Betriebsmodi, Boost Funktion, Kindersicherung, 5 voreingestellte Tages- und Wochenprogramme mit Möglichkeit der Änderung von Programmabläufen</w:t>
      </w:r>
      <w:r w:rsidR="00E54B52">
        <w:rPr>
          <w:rFonts w:ascii="Arial" w:hAnsi="Arial" w:cs="Arial"/>
          <w:sz w:val="24"/>
          <w:szCs w:val="24"/>
          <w:lang w:val="de-AT"/>
        </w:rPr>
        <w:t xml:space="preserve">, </w:t>
      </w:r>
      <w:r w:rsidRPr="002D2ABF">
        <w:rPr>
          <w:rFonts w:ascii="Arial" w:hAnsi="Arial" w:cs="Arial"/>
          <w:sz w:val="24"/>
          <w:szCs w:val="24"/>
          <w:lang w:val="de-AT"/>
        </w:rPr>
        <w:t>(IP</w:t>
      </w:r>
      <w:r w:rsidR="001F6B95">
        <w:rPr>
          <w:rFonts w:ascii="Arial" w:hAnsi="Arial" w:cs="Arial"/>
          <w:sz w:val="24"/>
          <w:szCs w:val="24"/>
          <w:lang w:val="de-AT"/>
        </w:rPr>
        <w:t>4</w:t>
      </w:r>
      <w:r w:rsidRPr="002D2ABF">
        <w:rPr>
          <w:rFonts w:ascii="Arial" w:hAnsi="Arial" w:cs="Arial"/>
          <w:sz w:val="24"/>
          <w:szCs w:val="24"/>
          <w:lang w:val="de-AT"/>
        </w:rPr>
        <w:t>4) CCA- geprüft.</w:t>
      </w:r>
      <w:r w:rsidR="002D2ABF" w:rsidRPr="002D2ABF">
        <w:rPr>
          <w:rFonts w:ascii="Arial" w:hAnsi="Arial" w:cs="Arial"/>
          <w:sz w:val="24"/>
          <w:szCs w:val="24"/>
          <w:lang w:val="de-AT"/>
        </w:rPr>
        <w:t xml:space="preserve"> </w:t>
      </w:r>
    </w:p>
    <w:p w14:paraId="0F138588" w14:textId="4C5E334F" w:rsidR="008E7D8E" w:rsidRDefault="004D7AE3" w:rsidP="008E7D8E">
      <w:pPr>
        <w:spacing w:after="0"/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>H</w:t>
      </w:r>
      <w:r w:rsidR="008E7D8E">
        <w:rPr>
          <w:rFonts w:ascii="Arial" w:hAnsi="Arial" w:cs="Arial"/>
          <w:sz w:val="24"/>
          <w:lang w:val="de-AT"/>
        </w:rPr>
        <w:t xml:space="preserve">ochwertige </w:t>
      </w:r>
      <w:r w:rsidR="008E7D8E" w:rsidRPr="00FB6EF8">
        <w:rPr>
          <w:rFonts w:ascii="Arial" w:hAnsi="Arial" w:cs="Arial"/>
          <w:sz w:val="24"/>
          <w:lang w:val="de-AT"/>
        </w:rPr>
        <w:t>2-Schicht-Lackierung nach DIN 55900</w:t>
      </w:r>
      <w:r w:rsidR="008E7D8E">
        <w:rPr>
          <w:rFonts w:ascii="Arial" w:hAnsi="Arial" w:cs="Arial"/>
          <w:sz w:val="24"/>
          <w:lang w:val="de-AT"/>
        </w:rPr>
        <w:t xml:space="preserve"> Teil 1 und Teil 2</w:t>
      </w:r>
      <w:r w:rsidR="008E7D8E" w:rsidRPr="00FB6EF8">
        <w:rPr>
          <w:rFonts w:ascii="Arial" w:hAnsi="Arial" w:cs="Arial"/>
          <w:sz w:val="24"/>
          <w:lang w:val="de-AT"/>
        </w:rPr>
        <w:t>, Grundbeschichtung mit</w:t>
      </w:r>
      <w:r w:rsidR="008E7D8E">
        <w:rPr>
          <w:rFonts w:ascii="Arial" w:hAnsi="Arial" w:cs="Arial"/>
          <w:sz w:val="24"/>
          <w:lang w:val="de-AT"/>
        </w:rPr>
        <w:t xml:space="preserve"> </w:t>
      </w:r>
      <w:r w:rsidR="008E7D8E" w:rsidRPr="00FB6EF8">
        <w:rPr>
          <w:rFonts w:ascii="Arial" w:hAnsi="Arial" w:cs="Arial"/>
          <w:sz w:val="24"/>
          <w:lang w:val="de-AT"/>
        </w:rPr>
        <w:t>kathodischer Elektrotauchlackierung (KTL), fertig lackiert mit einer</w:t>
      </w:r>
      <w:r w:rsidR="008E7D8E">
        <w:rPr>
          <w:rFonts w:ascii="Arial" w:hAnsi="Arial" w:cs="Arial"/>
          <w:sz w:val="24"/>
          <w:lang w:val="de-AT"/>
        </w:rPr>
        <w:t xml:space="preserve"> </w:t>
      </w:r>
      <w:r w:rsidR="008E7D8E" w:rsidRPr="00FB6EF8">
        <w:rPr>
          <w:rFonts w:ascii="Arial" w:hAnsi="Arial" w:cs="Arial"/>
          <w:sz w:val="24"/>
          <w:lang w:val="de-AT"/>
        </w:rPr>
        <w:t>elektrostatischen Pulverbeschichtung</w:t>
      </w:r>
      <w:r w:rsidR="008E7D8E">
        <w:rPr>
          <w:rFonts w:ascii="Arial" w:hAnsi="Arial" w:cs="Arial"/>
          <w:sz w:val="24"/>
          <w:lang w:val="de-AT"/>
        </w:rPr>
        <w:t>.</w:t>
      </w:r>
      <w:r w:rsidR="008E7D8E" w:rsidRPr="00FB6EF8">
        <w:rPr>
          <w:rFonts w:ascii="Arial" w:hAnsi="Arial" w:cs="Arial"/>
          <w:sz w:val="24"/>
          <w:lang w:val="de-AT"/>
        </w:rPr>
        <w:t xml:space="preserve"> </w:t>
      </w:r>
    </w:p>
    <w:p w14:paraId="0FA5AF31" w14:textId="77777777" w:rsidR="0028195D" w:rsidRDefault="0028195D" w:rsidP="009E4007">
      <w:pPr>
        <w:spacing w:after="0" w:line="240" w:lineRule="auto"/>
        <w:rPr>
          <w:rFonts w:ascii="Arial" w:hAnsi="Arial" w:cs="Arial"/>
          <w:sz w:val="24"/>
          <w:lang w:val="de-AT"/>
        </w:rPr>
      </w:pPr>
    </w:p>
    <w:p w14:paraId="160BAE76" w14:textId="2AFEE50B" w:rsidR="005C0680" w:rsidRDefault="005C0680" w:rsidP="009E4007">
      <w:pPr>
        <w:spacing w:after="0" w:line="240" w:lineRule="auto"/>
        <w:rPr>
          <w:rFonts w:ascii="Arial" w:hAnsi="Arial" w:cs="Arial"/>
          <w:sz w:val="24"/>
          <w:lang w:val="de-AT"/>
        </w:rPr>
      </w:pPr>
      <w:r w:rsidRPr="004C5E63">
        <w:rPr>
          <w:rFonts w:ascii="Arial" w:hAnsi="Arial" w:cs="Arial"/>
          <w:sz w:val="24"/>
          <w:lang w:val="de-AT"/>
        </w:rPr>
        <w:t>Beschichtung:</w:t>
      </w:r>
      <w:r>
        <w:rPr>
          <w:rFonts w:ascii="Arial" w:hAnsi="Arial" w:cs="Arial"/>
          <w:sz w:val="24"/>
          <w:lang w:val="de-AT"/>
        </w:rPr>
        <w:t xml:space="preserve"> - Standardausführung </w:t>
      </w:r>
      <w:r w:rsidRPr="004C5E63">
        <w:rPr>
          <w:rFonts w:ascii="Arial" w:hAnsi="Arial" w:cs="Arial"/>
          <w:sz w:val="24"/>
          <w:lang w:val="de-AT"/>
        </w:rPr>
        <w:t>RAL 9016 (verkehrsweiß)</w:t>
      </w:r>
    </w:p>
    <w:p w14:paraId="5930B1E4" w14:textId="7B328674" w:rsidR="005C0680" w:rsidRPr="00FB6EF8" w:rsidRDefault="005C0680" w:rsidP="009E4007">
      <w:pPr>
        <w:spacing w:after="0" w:line="240" w:lineRule="auto"/>
        <w:ind w:left="720" w:firstLine="720"/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 xml:space="preserve">  </w:t>
      </w:r>
      <w:r w:rsidRPr="004C5E63">
        <w:rPr>
          <w:rFonts w:ascii="Arial" w:hAnsi="Arial" w:cs="Arial"/>
          <w:sz w:val="24"/>
          <w:lang w:val="de-AT"/>
        </w:rPr>
        <w:t>-</w:t>
      </w:r>
      <w:r>
        <w:rPr>
          <w:rFonts w:ascii="Arial" w:hAnsi="Arial" w:cs="Arial"/>
          <w:sz w:val="24"/>
          <w:lang w:val="de-AT"/>
        </w:rPr>
        <w:t xml:space="preserve"> </w:t>
      </w:r>
      <w:r w:rsidRPr="004C5E63">
        <w:rPr>
          <w:rFonts w:ascii="Arial" w:hAnsi="Arial" w:cs="Arial"/>
          <w:sz w:val="24"/>
          <w:lang w:val="de-AT"/>
        </w:rPr>
        <w:t>div. RAL- bzw. Sanitärfarbtöne und Spezialfarben nach</w:t>
      </w:r>
      <w:r>
        <w:rPr>
          <w:rFonts w:ascii="Arial" w:hAnsi="Arial" w:cs="Arial"/>
          <w:sz w:val="24"/>
          <w:lang w:val="de-AT"/>
        </w:rPr>
        <w:t xml:space="preserve"> </w:t>
      </w:r>
      <w:r>
        <w:rPr>
          <w:rFonts w:ascii="Arial" w:hAnsi="Arial" w:cs="Arial"/>
          <w:sz w:val="24"/>
          <w:lang w:val="de-AT"/>
        </w:rPr>
        <w:br/>
        <w:t xml:space="preserve">     </w:t>
      </w:r>
      <w:r>
        <w:rPr>
          <w:rFonts w:ascii="Arial" w:hAnsi="Arial" w:cs="Arial"/>
          <w:sz w:val="24"/>
          <w:lang w:val="de-AT"/>
        </w:rPr>
        <w:tab/>
        <w:t xml:space="preserve">    </w:t>
      </w:r>
      <w:r w:rsidRPr="004C5E63">
        <w:rPr>
          <w:rFonts w:ascii="Arial" w:hAnsi="Arial" w:cs="Arial"/>
          <w:sz w:val="24"/>
          <w:lang w:val="de-AT"/>
        </w:rPr>
        <w:t>Farbpalette</w:t>
      </w:r>
      <w:r w:rsidR="00975167">
        <w:rPr>
          <w:rFonts w:ascii="Arial" w:hAnsi="Arial" w:cs="Arial"/>
          <w:sz w:val="24"/>
          <w:lang w:val="de-AT"/>
        </w:rPr>
        <w:t>, Regler immer in weiß</w:t>
      </w:r>
      <w:r w:rsidR="00D32C10">
        <w:rPr>
          <w:rFonts w:ascii="Arial" w:hAnsi="Arial" w:cs="Arial"/>
          <w:sz w:val="24"/>
          <w:lang w:val="de-AT"/>
        </w:rPr>
        <w:t xml:space="preserve"> ausgeführt.</w:t>
      </w:r>
    </w:p>
    <w:p w14:paraId="7340D492" w14:textId="77777777" w:rsidR="005C0680" w:rsidRDefault="005C0680" w:rsidP="005C0680">
      <w:pPr>
        <w:spacing w:after="0"/>
        <w:rPr>
          <w:rFonts w:ascii="Arial" w:hAnsi="Arial" w:cs="Arial"/>
          <w:sz w:val="24"/>
          <w:lang w:val="de-AT"/>
        </w:rPr>
      </w:pPr>
    </w:p>
    <w:p w14:paraId="284227EA" w14:textId="23EC6773" w:rsidR="005C0680" w:rsidRDefault="005C0680" w:rsidP="005C0680">
      <w:pPr>
        <w:spacing w:after="0"/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Lieferung inklusive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Montagehilfe</w:t>
      </w:r>
      <w:r>
        <w:rPr>
          <w:rFonts w:ascii="Arial" w:hAnsi="Arial" w:cs="Arial"/>
          <w:sz w:val="24"/>
          <w:lang w:val="de-AT"/>
        </w:rPr>
        <w:t>,</w:t>
      </w:r>
      <w:r w:rsidRPr="00422F86">
        <w:rPr>
          <w:rFonts w:ascii="Arial" w:hAnsi="Arial" w:cs="Arial"/>
          <w:sz w:val="24"/>
          <w:lang w:val="de-AT"/>
        </w:rPr>
        <w:t xml:space="preserve"> Wandbefestigungsset mit horizontaler und vertikaler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Ausricht</w:t>
      </w:r>
      <w:r>
        <w:rPr>
          <w:rFonts w:ascii="Arial" w:hAnsi="Arial" w:cs="Arial"/>
          <w:sz w:val="24"/>
          <w:lang w:val="de-AT"/>
        </w:rPr>
        <w:t>ungsmöglichkeit des Heizkörpers</w:t>
      </w:r>
      <w:r>
        <w:rPr>
          <w:rFonts w:ascii="Arial" w:hAnsi="Arial" w:cs="Arial"/>
          <w:sz w:val="24"/>
          <w:lang w:val="de-AT"/>
        </w:rPr>
        <w:t xml:space="preserve">, </w:t>
      </w:r>
      <w:proofErr w:type="spellStart"/>
      <w:r>
        <w:rPr>
          <w:rFonts w:ascii="Arial" w:hAnsi="Arial" w:cs="Arial"/>
          <w:sz w:val="24"/>
          <w:lang w:val="de-AT"/>
        </w:rPr>
        <w:t>Heizstab</w:t>
      </w:r>
      <w:proofErr w:type="spellEnd"/>
      <w:r>
        <w:rPr>
          <w:rFonts w:ascii="Arial" w:hAnsi="Arial" w:cs="Arial"/>
          <w:sz w:val="24"/>
          <w:lang w:val="de-AT"/>
        </w:rPr>
        <w:t xml:space="preserve"> und</w:t>
      </w:r>
      <w:r w:rsidR="00890F6E">
        <w:rPr>
          <w:rFonts w:ascii="Arial" w:hAnsi="Arial" w:cs="Arial"/>
          <w:sz w:val="24"/>
          <w:lang w:val="de-AT"/>
        </w:rPr>
        <w:t xml:space="preserve"> </w:t>
      </w:r>
      <w:r>
        <w:rPr>
          <w:rFonts w:ascii="Arial" w:hAnsi="Arial" w:cs="Arial"/>
          <w:sz w:val="24"/>
          <w:lang w:val="de-AT"/>
        </w:rPr>
        <w:t>Regelung.</w:t>
      </w:r>
    </w:p>
    <w:p w14:paraId="200505EF" w14:textId="77777777" w:rsidR="005C0680" w:rsidRDefault="005C0680" w:rsidP="005C0680">
      <w:pPr>
        <w:spacing w:after="0"/>
        <w:rPr>
          <w:rFonts w:ascii="Arial" w:hAnsi="Arial" w:cs="Arial"/>
          <w:sz w:val="24"/>
          <w:lang w:val="de-AT"/>
        </w:rPr>
      </w:pPr>
    </w:p>
    <w:p w14:paraId="7BC16A80" w14:textId="593EF6FB" w:rsidR="005C0680" w:rsidRPr="00422F86" w:rsidRDefault="005C0680" w:rsidP="005C0680">
      <w:pPr>
        <w:spacing w:before="120" w:after="0" w:line="240" w:lineRule="auto"/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 xml:space="preserve">Höhe: </w:t>
      </w:r>
      <w:r>
        <w:rPr>
          <w:rFonts w:ascii="Arial" w:hAnsi="Arial" w:cs="Arial"/>
          <w:sz w:val="24"/>
          <w:lang w:val="de-AT"/>
        </w:rPr>
        <w:t>700 (</w:t>
      </w:r>
      <w:r w:rsidRPr="00422F86">
        <w:rPr>
          <w:rFonts w:ascii="Arial" w:hAnsi="Arial" w:cs="Arial"/>
          <w:sz w:val="24"/>
          <w:lang w:val="de-AT"/>
        </w:rPr>
        <w:t>71</w:t>
      </w:r>
      <w:r w:rsidR="00890F6E">
        <w:rPr>
          <w:rFonts w:ascii="Arial" w:hAnsi="Arial" w:cs="Arial"/>
          <w:sz w:val="24"/>
          <w:lang w:val="de-AT"/>
        </w:rPr>
        <w:t>6</w:t>
      </w:r>
      <w:r>
        <w:rPr>
          <w:rFonts w:ascii="Arial" w:hAnsi="Arial" w:cs="Arial"/>
          <w:sz w:val="24"/>
          <w:lang w:val="de-AT"/>
        </w:rPr>
        <w:t>)</w:t>
      </w:r>
      <w:r w:rsidRPr="00422F86">
        <w:rPr>
          <w:rFonts w:ascii="Arial" w:hAnsi="Arial" w:cs="Arial"/>
          <w:sz w:val="24"/>
          <w:lang w:val="de-AT"/>
        </w:rPr>
        <w:t xml:space="preserve">, </w:t>
      </w:r>
      <w:r>
        <w:rPr>
          <w:rFonts w:ascii="Arial" w:hAnsi="Arial" w:cs="Arial"/>
          <w:sz w:val="24"/>
          <w:lang w:val="de-AT"/>
        </w:rPr>
        <w:t>1200 (</w:t>
      </w:r>
      <w:r w:rsidRPr="00422F86">
        <w:rPr>
          <w:rFonts w:ascii="Arial" w:hAnsi="Arial" w:cs="Arial"/>
          <w:sz w:val="24"/>
          <w:lang w:val="de-AT"/>
        </w:rPr>
        <w:t>113</w:t>
      </w:r>
      <w:r w:rsidR="00890F6E">
        <w:rPr>
          <w:rFonts w:ascii="Arial" w:hAnsi="Arial" w:cs="Arial"/>
          <w:sz w:val="24"/>
          <w:lang w:val="de-AT"/>
        </w:rPr>
        <w:t>6</w:t>
      </w:r>
      <w:r>
        <w:rPr>
          <w:rFonts w:ascii="Arial" w:hAnsi="Arial" w:cs="Arial"/>
          <w:sz w:val="24"/>
          <w:lang w:val="de-AT"/>
        </w:rPr>
        <w:t>)</w:t>
      </w:r>
      <w:r w:rsidR="00890F6E"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 xml:space="preserve">bzw. </w:t>
      </w:r>
      <w:r>
        <w:rPr>
          <w:rFonts w:ascii="Arial" w:hAnsi="Arial" w:cs="Arial"/>
          <w:sz w:val="24"/>
          <w:lang w:val="de-AT"/>
        </w:rPr>
        <w:t>1800 (</w:t>
      </w:r>
      <w:r w:rsidRPr="00422F86">
        <w:rPr>
          <w:rFonts w:ascii="Arial" w:hAnsi="Arial" w:cs="Arial"/>
          <w:sz w:val="24"/>
          <w:lang w:val="de-AT"/>
        </w:rPr>
        <w:t>176</w:t>
      </w:r>
      <w:r w:rsidR="00890F6E">
        <w:rPr>
          <w:rFonts w:ascii="Arial" w:hAnsi="Arial" w:cs="Arial"/>
          <w:sz w:val="24"/>
          <w:lang w:val="de-AT"/>
        </w:rPr>
        <w:t>6</w:t>
      </w:r>
      <w:r>
        <w:rPr>
          <w:rFonts w:ascii="Arial" w:hAnsi="Arial" w:cs="Arial"/>
          <w:sz w:val="24"/>
          <w:lang w:val="de-AT"/>
        </w:rPr>
        <w:t>)</w:t>
      </w:r>
      <w:r w:rsidRPr="00422F86">
        <w:rPr>
          <w:rFonts w:ascii="Arial" w:hAnsi="Arial" w:cs="Arial"/>
          <w:sz w:val="24"/>
          <w:lang w:val="de-AT"/>
        </w:rPr>
        <w:t xml:space="preserve"> mm</w:t>
      </w:r>
    </w:p>
    <w:p w14:paraId="461FB80C" w14:textId="2C9747FC" w:rsidR="005C0680" w:rsidRDefault="005C0680" w:rsidP="005C0680">
      <w:pPr>
        <w:spacing w:before="120" w:after="0" w:line="240" w:lineRule="auto"/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Länge:</w:t>
      </w:r>
      <w:r w:rsidR="00890F6E"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500, 600</w:t>
      </w:r>
    </w:p>
    <w:p w14:paraId="49E46E77" w14:textId="28DC501F" w:rsidR="005C0680" w:rsidRDefault="005C0680" w:rsidP="005C0680">
      <w:pPr>
        <w:spacing w:before="120" w:after="0" w:line="240" w:lineRule="auto"/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 xml:space="preserve">Tiefe (inkl. Wandabstand): </w:t>
      </w:r>
      <w:r w:rsidR="00890F6E">
        <w:rPr>
          <w:rFonts w:ascii="Arial" w:hAnsi="Arial" w:cs="Arial"/>
          <w:sz w:val="24"/>
          <w:lang w:val="de-AT"/>
        </w:rPr>
        <w:t>97</w:t>
      </w:r>
      <w:r w:rsidRPr="00422F86">
        <w:rPr>
          <w:rFonts w:ascii="Arial" w:hAnsi="Arial" w:cs="Arial"/>
          <w:sz w:val="24"/>
          <w:lang w:val="de-AT"/>
        </w:rPr>
        <w:t>-</w:t>
      </w:r>
      <w:r w:rsidR="00890F6E">
        <w:rPr>
          <w:rFonts w:ascii="Arial" w:hAnsi="Arial" w:cs="Arial"/>
          <w:sz w:val="24"/>
          <w:lang w:val="de-AT"/>
        </w:rPr>
        <w:t>10</w:t>
      </w:r>
      <w:r>
        <w:rPr>
          <w:rFonts w:ascii="Arial" w:hAnsi="Arial" w:cs="Arial"/>
          <w:sz w:val="24"/>
          <w:lang w:val="de-AT"/>
        </w:rPr>
        <w:t>9</w:t>
      </w:r>
      <w:r w:rsidRPr="00422F86">
        <w:rPr>
          <w:rFonts w:ascii="Arial" w:hAnsi="Arial" w:cs="Arial"/>
          <w:sz w:val="24"/>
          <w:lang w:val="de-AT"/>
        </w:rPr>
        <w:t xml:space="preserve"> mm</w:t>
      </w:r>
      <w:r>
        <w:rPr>
          <w:rFonts w:ascii="Arial" w:hAnsi="Arial" w:cs="Arial"/>
          <w:sz w:val="24"/>
          <w:lang w:val="de-AT"/>
        </w:rPr>
        <w:t xml:space="preserve"> </w:t>
      </w:r>
    </w:p>
    <w:p w14:paraId="5B6E975B" w14:textId="03C21E09" w:rsidR="005C0680" w:rsidRPr="0091591D" w:rsidRDefault="005C0680" w:rsidP="005C0680">
      <w:pPr>
        <w:spacing w:before="120" w:after="0" w:line="240" w:lineRule="auto"/>
        <w:rPr>
          <w:rFonts w:ascii="Arial" w:hAnsi="Arial" w:cs="Arial"/>
          <w:color w:val="A6A6A6" w:themeColor="background1" w:themeShade="A6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 xml:space="preserve">Leistung: </w:t>
      </w:r>
      <w:r w:rsidR="00D74AC5">
        <w:rPr>
          <w:rFonts w:ascii="Arial" w:hAnsi="Arial" w:cs="Arial"/>
          <w:sz w:val="24"/>
          <w:lang w:val="de-AT"/>
        </w:rPr>
        <w:t xml:space="preserve">300, 400, 600 Watt </w:t>
      </w:r>
      <w:r w:rsidRPr="009B566E">
        <w:rPr>
          <w:rFonts w:ascii="Arial" w:hAnsi="Arial" w:cs="Arial"/>
          <w:color w:val="A6A6A6" w:themeColor="background1" w:themeShade="A6"/>
          <w:sz w:val="24"/>
          <w:lang w:val="de-AT"/>
        </w:rPr>
        <w:t>(siehe techn. Unterlagen)</w:t>
      </w:r>
    </w:p>
    <w:p w14:paraId="3CB16CE1" w14:textId="5E4B77F6" w:rsidR="005C0680" w:rsidRPr="00FB6EF8" w:rsidRDefault="00D74AC5" w:rsidP="005C0680">
      <w:pPr>
        <w:spacing w:before="120" w:after="0" w:line="240" w:lineRule="auto"/>
        <w:rPr>
          <w:rFonts w:ascii="Arial" w:hAnsi="Arial" w:cs="Arial"/>
          <w:b/>
          <w:bCs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 xml:space="preserve">Elektrischer </w:t>
      </w:r>
      <w:r w:rsidR="005C0680" w:rsidRPr="00FB6EF8">
        <w:rPr>
          <w:rFonts w:ascii="Arial" w:hAnsi="Arial" w:cs="Arial"/>
          <w:sz w:val="24"/>
          <w:lang w:val="de-AT"/>
        </w:rPr>
        <w:t>Anschl</w:t>
      </w:r>
      <w:r>
        <w:rPr>
          <w:rFonts w:ascii="Arial" w:hAnsi="Arial" w:cs="Arial"/>
          <w:sz w:val="24"/>
          <w:lang w:val="de-AT"/>
        </w:rPr>
        <w:t>uss</w:t>
      </w:r>
      <w:r w:rsidR="005C0680">
        <w:rPr>
          <w:rFonts w:ascii="Arial" w:hAnsi="Arial" w:cs="Arial"/>
          <w:sz w:val="24"/>
          <w:lang w:val="de-AT"/>
        </w:rPr>
        <w:t>:</w:t>
      </w:r>
      <w:r w:rsidR="005C0680" w:rsidRPr="00FB6EF8">
        <w:rPr>
          <w:rFonts w:ascii="Arial" w:hAnsi="Arial" w:cs="Arial"/>
          <w:sz w:val="24"/>
          <w:lang w:val="de-AT"/>
        </w:rPr>
        <w:t xml:space="preserve"> </w:t>
      </w:r>
      <w:r>
        <w:rPr>
          <w:rFonts w:ascii="Arial" w:hAnsi="Arial" w:cs="Arial"/>
          <w:sz w:val="24"/>
          <w:lang w:val="de-AT"/>
        </w:rPr>
        <w:t>Schuko Stecker, Schutzklasse I, IP</w:t>
      </w:r>
      <w:r w:rsidR="00977645">
        <w:rPr>
          <w:rFonts w:ascii="Arial" w:hAnsi="Arial" w:cs="Arial"/>
          <w:sz w:val="24"/>
          <w:lang w:val="de-AT"/>
        </w:rPr>
        <w:t>4</w:t>
      </w:r>
      <w:r>
        <w:rPr>
          <w:rFonts w:ascii="Arial" w:hAnsi="Arial" w:cs="Arial"/>
          <w:sz w:val="24"/>
          <w:lang w:val="de-AT"/>
        </w:rPr>
        <w:t>4, Kabellänge 1,5m</w:t>
      </w:r>
    </w:p>
    <w:p w14:paraId="5F2E0042" w14:textId="02CCBD38" w:rsidR="005C0680" w:rsidRDefault="005C0680" w:rsidP="005C0680">
      <w:pPr>
        <w:spacing w:line="240" w:lineRule="auto"/>
        <w:rPr>
          <w:rFonts w:ascii="Arial" w:hAnsi="Arial" w:cs="Arial"/>
          <w:sz w:val="24"/>
          <w:szCs w:val="24"/>
          <w:lang w:val="de-AT"/>
        </w:rPr>
      </w:pPr>
    </w:p>
    <w:p w14:paraId="0383CDA3" w14:textId="77777777" w:rsidR="005C0680" w:rsidRPr="002D2ABF" w:rsidRDefault="005C0680" w:rsidP="005C0680">
      <w:pPr>
        <w:spacing w:line="240" w:lineRule="auto"/>
        <w:rPr>
          <w:rFonts w:ascii="Arial" w:hAnsi="Arial" w:cs="Arial"/>
          <w:sz w:val="24"/>
          <w:szCs w:val="24"/>
          <w:lang w:val="de-AT"/>
        </w:rPr>
      </w:pPr>
    </w:p>
    <w:p w14:paraId="12D32C7E" w14:textId="77777777" w:rsidR="007B65AD" w:rsidRPr="009E4007" w:rsidRDefault="007B65AD">
      <w:pPr>
        <w:rPr>
          <w:rFonts w:ascii="Arial" w:hAnsi="Arial" w:cs="Arial"/>
          <w:sz w:val="24"/>
          <w:lang w:val="de-AT"/>
        </w:rPr>
      </w:pPr>
    </w:p>
    <w:sectPr w:rsidR="007B65AD" w:rsidRPr="009E40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35"/>
    <w:rsid w:val="00031BF1"/>
    <w:rsid w:val="001D7E49"/>
    <w:rsid w:val="001F6B95"/>
    <w:rsid w:val="0028159F"/>
    <w:rsid w:val="0028195D"/>
    <w:rsid w:val="002D2ABF"/>
    <w:rsid w:val="004D7AE3"/>
    <w:rsid w:val="00577787"/>
    <w:rsid w:val="005C0680"/>
    <w:rsid w:val="00727D35"/>
    <w:rsid w:val="007B65AD"/>
    <w:rsid w:val="008705BB"/>
    <w:rsid w:val="00890F6E"/>
    <w:rsid w:val="008E7D8E"/>
    <w:rsid w:val="00975167"/>
    <w:rsid w:val="00977645"/>
    <w:rsid w:val="00980519"/>
    <w:rsid w:val="009E4007"/>
    <w:rsid w:val="00A16E25"/>
    <w:rsid w:val="00D300B0"/>
    <w:rsid w:val="00D32C10"/>
    <w:rsid w:val="00D74AC5"/>
    <w:rsid w:val="00E5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E9145"/>
  <w15:docId w15:val="{11A1BC9F-185E-4C88-BB5C-D066A52BE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7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7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9854AB3A78B45A02CE651C6337E99" ma:contentTypeVersion="14" ma:contentTypeDescription="Create a new document." ma:contentTypeScope="" ma:versionID="8439db682972d6a3e515268a82e63817">
  <xsd:schema xmlns:xsd="http://www.w3.org/2001/XMLSchema" xmlns:xs="http://www.w3.org/2001/XMLSchema" xmlns:p="http://schemas.microsoft.com/office/2006/metadata/properties" xmlns:ns3="a6364d43-eca9-418f-afc6-99e3fa1dd118" xmlns:ns4="cf050422-5e02-4e21-84a2-de88a8daedee" targetNamespace="http://schemas.microsoft.com/office/2006/metadata/properties" ma:root="true" ma:fieldsID="74a98c045acd139e56daad7ee4cad137" ns3:_="" ns4:_="">
    <xsd:import namespace="a6364d43-eca9-418f-afc6-99e3fa1dd118"/>
    <xsd:import namespace="cf050422-5e02-4e21-84a2-de88a8daed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64d43-eca9-418f-afc6-99e3fa1dd1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50422-5e02-4e21-84a2-de88a8daede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089EAA-6199-4725-8331-913EAE45D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364d43-eca9-418f-afc6-99e3fa1dd118"/>
    <ds:schemaRef ds:uri="cf050422-5e02-4e21-84a2-de88a8dae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E5A8DB-8AAF-47D9-8D88-4F742D8DA3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3C194-3BCA-42B9-8020-59266E11E5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6364d43-eca9-418f-afc6-99e3fa1dd118"/>
    <ds:schemaRef ds:uri="http://purl.org/dc/terms/"/>
    <ds:schemaRef ds:uri="cf050422-5e02-4e21-84a2-de88a8daedee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Oliver JAHN</cp:lastModifiedBy>
  <cp:revision>2</cp:revision>
  <dcterms:created xsi:type="dcterms:W3CDTF">2021-08-12T13:08:00Z</dcterms:created>
  <dcterms:modified xsi:type="dcterms:W3CDTF">2021-08-12T13:08:00Z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0x010100C789854AB3A78B45A02CE651C6337E99</vt:lpwstr>
  </property>
</Properties>
</file>