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638" w:rsidRPr="00FC5638" w:rsidRDefault="00FC5638" w:rsidP="00FC5638">
      <w:pPr>
        <w:rPr>
          <w:rFonts w:ascii="Arial" w:hAnsi="Arial" w:cs="Arial"/>
          <w:b/>
          <w:sz w:val="24"/>
          <w:lang w:val="de-DE"/>
        </w:rPr>
      </w:pPr>
      <w:r w:rsidRPr="00FC5638">
        <w:rPr>
          <w:rFonts w:ascii="Arial" w:hAnsi="Arial" w:cs="Arial"/>
          <w:b/>
          <w:sz w:val="24"/>
          <w:lang w:val="de-DE"/>
        </w:rPr>
        <w:t>LASERLINE TWIN</w:t>
      </w:r>
    </w:p>
    <w:p w:rsidR="00FC5638" w:rsidRPr="00FC5638" w:rsidRDefault="00FC5638" w:rsidP="00FC5638">
      <w:pPr>
        <w:rPr>
          <w:rFonts w:ascii="Arial" w:hAnsi="Arial" w:cs="Arial"/>
          <w:sz w:val="24"/>
          <w:lang w:val="de-DE"/>
        </w:rPr>
      </w:pPr>
    </w:p>
    <w:p w:rsidR="00FC5638" w:rsidRDefault="00FC5638" w:rsidP="00FC5638">
      <w:pPr>
        <w:rPr>
          <w:rFonts w:ascii="Arial" w:hAnsi="Arial" w:cs="Arial"/>
          <w:sz w:val="24"/>
          <w:lang w:val="de-DE"/>
        </w:rPr>
      </w:pPr>
      <w:r w:rsidRPr="00FC5638">
        <w:rPr>
          <w:rFonts w:ascii="Arial" w:hAnsi="Arial" w:cs="Arial"/>
          <w:sz w:val="24"/>
          <w:lang w:val="de-DE"/>
        </w:rPr>
        <w:t xml:space="preserve">Design-Röhrenradiatoren aus Präzisionsstahlrohren und Kopfstücken mit kompletter Laserschweißung zu fertigen Heizkörpern verbunden. Rohre und Kopfstücke an den Außenseiten zur Erhöhung der Wärmeleistung abgeflacht. Keine überstehenden Schweißgrate innen und außen. Anschlüsse Vorlauf/Rücklauf 1/2“ I.G. unten mittig, Anschlussabstand 50 mm, Entlüftung 1/2“ rechts oben seitlich, Entleerung 1/2“ rechts unten seitlich. Auf Wunsch: Anschluss für Elektroheizpatrone 1/2“ rechts unten. Einschließlich Handtuchstange in Heizkörperfarbe mit verchromten Halterungen, höhenverstellbar. Mit </w:t>
      </w:r>
      <w:proofErr w:type="spellStart"/>
      <w:r w:rsidRPr="00FC5638">
        <w:rPr>
          <w:rFonts w:ascii="Arial" w:hAnsi="Arial" w:cs="Arial"/>
          <w:sz w:val="24"/>
          <w:lang w:val="de-DE"/>
        </w:rPr>
        <w:t>Aufhängebügeln</w:t>
      </w:r>
      <w:proofErr w:type="spellEnd"/>
      <w:r w:rsidRPr="00FC5638">
        <w:rPr>
          <w:rFonts w:ascii="Arial" w:hAnsi="Arial" w:cs="Arial"/>
          <w:sz w:val="24"/>
          <w:lang w:val="de-DE"/>
        </w:rPr>
        <w:t xml:space="preserve">, Wandkonsolen, Befestigungsschrauben, Dübeln und Montageanleitung. Oberfläche vorbehandelt, elektrophoretisch tauchgrundiert und einbrennpulverbeschichtet nach DIN 55900 Teil 2. </w:t>
      </w:r>
    </w:p>
    <w:p w:rsidR="00FC5638" w:rsidRDefault="00FC5638" w:rsidP="00FC5638">
      <w:pPr>
        <w:rPr>
          <w:rFonts w:ascii="Arial" w:hAnsi="Arial" w:cs="Arial"/>
          <w:sz w:val="24"/>
          <w:lang w:val="de-DE"/>
        </w:rPr>
      </w:pPr>
    </w:p>
    <w:p w:rsidR="00FC5638" w:rsidRPr="00FC5638" w:rsidRDefault="00FC5638" w:rsidP="00FC5638">
      <w:pPr>
        <w:rPr>
          <w:rFonts w:ascii="Arial" w:hAnsi="Arial" w:cs="Arial"/>
          <w:sz w:val="24"/>
          <w:lang w:val="de-DE"/>
        </w:rPr>
      </w:pPr>
      <w:r w:rsidRPr="00FC5638">
        <w:rPr>
          <w:rFonts w:ascii="Arial" w:hAnsi="Arial" w:cs="Arial"/>
          <w:sz w:val="24"/>
          <w:lang w:val="de-DE"/>
        </w:rPr>
        <w:t>Umweltfreundliche Transportverpackung.</w:t>
      </w:r>
      <w:r w:rsidRPr="00FC5638">
        <w:rPr>
          <w:rFonts w:ascii="Arial" w:hAnsi="Arial" w:cs="Arial"/>
          <w:sz w:val="24"/>
          <w:lang w:val="de-DE"/>
        </w:rPr>
        <w:br/>
      </w:r>
    </w:p>
    <w:p w:rsidR="00FC5638" w:rsidRPr="00FC5638" w:rsidRDefault="00FC5638" w:rsidP="00FC5638">
      <w:pPr>
        <w:rPr>
          <w:rFonts w:ascii="Arial" w:hAnsi="Arial" w:cs="Arial"/>
          <w:sz w:val="24"/>
          <w:lang w:val="de-DE"/>
        </w:rPr>
      </w:pPr>
      <w:r w:rsidRPr="00FC5638">
        <w:rPr>
          <w:rFonts w:ascii="Arial" w:hAnsi="Arial" w:cs="Arial"/>
          <w:sz w:val="24"/>
          <w:lang w:val="de-DE"/>
        </w:rPr>
        <w:t>Geprüft und registriert nach Europa-Norm EN 442, Reg.-Nr. 6R 0900 mit BAGUV Zulassung und Hygienezertifikat.</w:t>
      </w:r>
    </w:p>
    <w:p w:rsidR="00FC5638" w:rsidRPr="00FC5638" w:rsidRDefault="00FC5638" w:rsidP="00FC5638">
      <w:pPr>
        <w:rPr>
          <w:rFonts w:ascii="Arial" w:hAnsi="Arial" w:cs="Arial"/>
          <w:sz w:val="24"/>
          <w:lang w:val="de-DE"/>
        </w:rPr>
      </w:pPr>
      <w:r w:rsidRPr="00FC5638">
        <w:rPr>
          <w:rFonts w:ascii="Arial" w:hAnsi="Arial" w:cs="Arial"/>
          <w:sz w:val="24"/>
          <w:lang w:val="de-DE"/>
        </w:rPr>
        <w:br/>
        <w:t>Nabengröße: 1 Zoll</w:t>
      </w:r>
    </w:p>
    <w:p w:rsidR="00FC5638" w:rsidRPr="00FC5638" w:rsidRDefault="00FC5638" w:rsidP="00FC5638">
      <w:pPr>
        <w:rPr>
          <w:rFonts w:ascii="Arial" w:hAnsi="Arial" w:cs="Arial"/>
          <w:sz w:val="24"/>
          <w:lang w:val="de-DE"/>
        </w:rPr>
      </w:pPr>
      <w:r w:rsidRPr="00FC5638">
        <w:rPr>
          <w:rFonts w:ascii="Arial" w:hAnsi="Arial" w:cs="Arial"/>
          <w:sz w:val="24"/>
          <w:lang w:val="de-DE"/>
        </w:rPr>
        <w:t>Gliedbaulänge: 50 mm</w:t>
      </w:r>
    </w:p>
    <w:p w:rsidR="00FC5638" w:rsidRPr="00FC5638" w:rsidRDefault="00FC5638" w:rsidP="00FC5638">
      <w:pPr>
        <w:rPr>
          <w:rFonts w:ascii="Arial" w:hAnsi="Arial" w:cs="Arial"/>
          <w:sz w:val="24"/>
          <w:lang w:val="de-DE"/>
        </w:rPr>
      </w:pPr>
      <w:r w:rsidRPr="00FC5638">
        <w:rPr>
          <w:rFonts w:ascii="Arial" w:hAnsi="Arial" w:cs="Arial"/>
          <w:sz w:val="24"/>
          <w:lang w:val="de-DE"/>
        </w:rPr>
        <w:t>Anschlussabstand: 50 mm</w:t>
      </w:r>
      <w:bookmarkStart w:id="0" w:name="_GoBack"/>
      <w:bookmarkEnd w:id="0"/>
    </w:p>
    <w:p w:rsidR="00FC5638" w:rsidRPr="00FC5638" w:rsidRDefault="00FC5638" w:rsidP="00FC5638">
      <w:pPr>
        <w:rPr>
          <w:rFonts w:ascii="Arial" w:hAnsi="Arial" w:cs="Arial"/>
          <w:sz w:val="24"/>
          <w:lang w:val="de-DE"/>
        </w:rPr>
      </w:pPr>
      <w:r w:rsidRPr="00FC5638">
        <w:rPr>
          <w:rFonts w:ascii="Arial" w:hAnsi="Arial" w:cs="Arial"/>
          <w:sz w:val="24"/>
          <w:lang w:val="de-DE"/>
        </w:rPr>
        <w:t>Farbton: RAL 9016</w:t>
      </w:r>
    </w:p>
    <w:p w:rsidR="00FC5638" w:rsidRPr="00FC5638" w:rsidRDefault="00FC5638" w:rsidP="00FC5638">
      <w:pPr>
        <w:rPr>
          <w:rFonts w:ascii="Arial" w:hAnsi="Arial" w:cs="Arial"/>
          <w:sz w:val="24"/>
          <w:lang w:val="de-DE"/>
        </w:rPr>
      </w:pPr>
      <w:r w:rsidRPr="00FC5638">
        <w:rPr>
          <w:rFonts w:ascii="Arial" w:hAnsi="Arial" w:cs="Arial"/>
          <w:sz w:val="24"/>
          <w:lang w:val="de-DE"/>
        </w:rPr>
        <w:t>maximaler Betriebsüberdruck: 10 bar</w:t>
      </w:r>
    </w:p>
    <w:p w:rsidR="00FC5638" w:rsidRPr="00FC5638" w:rsidRDefault="00FC5638" w:rsidP="00FC5638">
      <w:pPr>
        <w:rPr>
          <w:rFonts w:ascii="Arial" w:hAnsi="Arial" w:cs="Arial"/>
          <w:sz w:val="24"/>
          <w:lang w:val="de-DE"/>
        </w:rPr>
      </w:pPr>
      <w:r w:rsidRPr="00FC5638">
        <w:rPr>
          <w:rFonts w:ascii="Arial" w:hAnsi="Arial" w:cs="Arial"/>
          <w:sz w:val="24"/>
          <w:lang w:val="de-DE"/>
        </w:rPr>
        <w:t>maximale Betriebstemperatur: 110° C</w:t>
      </w:r>
    </w:p>
    <w:p w:rsidR="00FC5638" w:rsidRPr="00FC5638" w:rsidRDefault="00FC5638" w:rsidP="00FC5638">
      <w:pPr>
        <w:rPr>
          <w:rFonts w:ascii="Arial" w:hAnsi="Arial" w:cs="Arial"/>
          <w:sz w:val="24"/>
          <w:lang w:val="de-DE"/>
        </w:rPr>
      </w:pPr>
      <w:r w:rsidRPr="00FC5638">
        <w:rPr>
          <w:rFonts w:ascii="Arial" w:hAnsi="Arial" w:cs="Arial"/>
          <w:sz w:val="24"/>
          <w:lang w:val="de-DE"/>
        </w:rPr>
        <w:t>Bauhöhe:       mm</w:t>
      </w:r>
    </w:p>
    <w:p w:rsidR="00FC5638" w:rsidRPr="00FC5638" w:rsidRDefault="00FC5638" w:rsidP="00FC5638">
      <w:pPr>
        <w:rPr>
          <w:rFonts w:ascii="Arial" w:hAnsi="Arial" w:cs="Arial"/>
          <w:sz w:val="24"/>
          <w:lang w:val="de-DE"/>
        </w:rPr>
      </w:pPr>
      <w:r w:rsidRPr="00FC5638">
        <w:rPr>
          <w:rFonts w:ascii="Arial" w:hAnsi="Arial" w:cs="Arial"/>
          <w:sz w:val="24"/>
          <w:lang w:val="de-DE"/>
        </w:rPr>
        <w:t>Gliederzahl: 10 oder 12 Stück</w:t>
      </w:r>
    </w:p>
    <w:p w:rsidR="00A4110D" w:rsidRPr="00FC5638" w:rsidRDefault="00FC5638">
      <w:pPr>
        <w:rPr>
          <w:rFonts w:ascii="Arial" w:hAnsi="Arial" w:cs="Arial"/>
          <w:sz w:val="24"/>
          <w:lang w:val="de-DE"/>
        </w:rPr>
      </w:pPr>
      <w:r w:rsidRPr="00FC5638">
        <w:rPr>
          <w:rFonts w:ascii="Arial" w:hAnsi="Arial" w:cs="Arial"/>
          <w:sz w:val="24"/>
          <w:lang w:val="de-DE"/>
        </w:rPr>
        <w:t>Anzahl der Radiatoren:     Stück</w:t>
      </w:r>
    </w:p>
    <w:sectPr w:rsidR="00A4110D" w:rsidRPr="00FC563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638"/>
    <w:rsid w:val="00A4110D"/>
    <w:rsid w:val="00FC5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ED894092</Template>
  <TotalTime>0</TotalTime>
  <Pages>1</Pages>
  <Words>175</Words>
  <Characters>1003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1</cp:revision>
  <dcterms:created xsi:type="dcterms:W3CDTF">2018-08-29T08:08:00Z</dcterms:created>
  <dcterms:modified xsi:type="dcterms:W3CDTF">2018-08-29T08:09:00Z</dcterms:modified>
</cp:coreProperties>
</file>