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CA2" w:rsidRPr="00CE2CA2" w:rsidRDefault="00CE2CA2" w:rsidP="00CE2CA2">
      <w:pPr>
        <w:rPr>
          <w:rFonts w:ascii="Arial" w:hAnsi="Arial" w:cs="Arial"/>
          <w:b/>
          <w:sz w:val="24"/>
          <w:lang w:val="de-DE"/>
        </w:rPr>
      </w:pPr>
      <w:bookmarkStart w:id="0" w:name="_GoBack"/>
      <w:r w:rsidRPr="00CE2CA2">
        <w:rPr>
          <w:rFonts w:ascii="Arial" w:hAnsi="Arial" w:cs="Arial"/>
          <w:b/>
          <w:sz w:val="24"/>
          <w:lang w:val="de-DE"/>
        </w:rPr>
        <w:t>KOMPAKTHEIZKÖRPER</w:t>
      </w:r>
    </w:p>
    <w:bookmarkEnd w:id="0"/>
    <w:p w:rsidR="00CE2CA2" w:rsidRPr="00CE2CA2" w:rsidRDefault="00CE2CA2" w:rsidP="00CE2CA2">
      <w:pPr>
        <w:rPr>
          <w:rFonts w:ascii="Arial" w:hAnsi="Arial" w:cs="Arial"/>
          <w:b/>
          <w:sz w:val="24"/>
          <w:lang w:val="de-DE"/>
        </w:rPr>
      </w:pPr>
      <w:r w:rsidRPr="00CE2CA2">
        <w:rPr>
          <w:rFonts w:ascii="Arial" w:hAnsi="Arial" w:cs="Arial"/>
          <w:sz w:val="24"/>
          <w:lang w:val="de-DE"/>
        </w:rPr>
        <w:br/>
      </w:r>
      <w:r w:rsidRPr="00CE2CA2">
        <w:rPr>
          <w:rFonts w:ascii="Arial" w:hAnsi="Arial" w:cs="Arial"/>
          <w:b/>
          <w:sz w:val="24"/>
          <w:lang w:val="de-DE"/>
        </w:rPr>
        <w:t>Material &amp; Oberfläche</w:t>
      </w:r>
    </w:p>
    <w:p w:rsidR="00CE2CA2" w:rsidRPr="00CE2CA2" w:rsidRDefault="00CE2CA2" w:rsidP="00CE2CA2">
      <w:pPr>
        <w:rPr>
          <w:rFonts w:ascii="Arial" w:hAnsi="Arial" w:cs="Arial"/>
          <w:sz w:val="24"/>
          <w:lang w:val="de-DE"/>
        </w:rPr>
      </w:pPr>
      <w:r w:rsidRPr="00CE2CA2">
        <w:rPr>
          <w:rFonts w:ascii="Arial" w:hAnsi="Arial" w:cs="Arial"/>
          <w:sz w:val="24"/>
          <w:lang w:val="de-DE"/>
        </w:rPr>
        <w:t xml:space="preserve">Sickenteilung, Grundbeschichtung bei 190 °C eingebrannt, fertig lackiert mit einer elektrostatischen Pulverbeschichtung nach DIN 55900 Teil 2, in RAL 9016, </w:t>
      </w:r>
      <w:proofErr w:type="spellStart"/>
      <w:r w:rsidRPr="00CE2CA2">
        <w:rPr>
          <w:rFonts w:ascii="Arial" w:hAnsi="Arial" w:cs="Arial"/>
          <w:sz w:val="24"/>
          <w:lang w:val="de-DE"/>
        </w:rPr>
        <w:t>Einbrennung</w:t>
      </w:r>
      <w:proofErr w:type="spellEnd"/>
      <w:r w:rsidRPr="00CE2CA2">
        <w:rPr>
          <w:rFonts w:ascii="Arial" w:hAnsi="Arial" w:cs="Arial"/>
          <w:sz w:val="24"/>
          <w:lang w:val="de-DE"/>
        </w:rPr>
        <w:t xml:space="preserve"> bei 210 °C Objekttemperatur.</w:t>
      </w:r>
    </w:p>
    <w:p w:rsidR="00CE2CA2" w:rsidRPr="00CE2CA2" w:rsidRDefault="00CE2CA2" w:rsidP="00CE2CA2">
      <w:pPr>
        <w:rPr>
          <w:rFonts w:ascii="Arial" w:hAnsi="Arial" w:cs="Arial"/>
          <w:sz w:val="24"/>
          <w:lang w:val="de-DE"/>
        </w:rPr>
      </w:pPr>
    </w:p>
    <w:p w:rsidR="00CE2CA2" w:rsidRPr="00CE2CA2" w:rsidRDefault="00CE2CA2" w:rsidP="00CE2CA2">
      <w:pPr>
        <w:rPr>
          <w:rFonts w:ascii="Arial" w:hAnsi="Arial" w:cs="Arial"/>
          <w:b/>
          <w:sz w:val="24"/>
          <w:lang w:val="de-DE"/>
        </w:rPr>
      </w:pPr>
      <w:r w:rsidRPr="00CE2CA2">
        <w:rPr>
          <w:rFonts w:ascii="Arial" w:hAnsi="Arial" w:cs="Arial"/>
          <w:b/>
          <w:sz w:val="24"/>
          <w:lang w:val="de-DE"/>
        </w:rPr>
        <w:t>Ausstattung</w:t>
      </w:r>
    </w:p>
    <w:p w:rsidR="00CE2CA2" w:rsidRPr="00CE2CA2" w:rsidRDefault="00CE2CA2" w:rsidP="00CE2CA2">
      <w:pPr>
        <w:rPr>
          <w:rFonts w:ascii="Arial" w:hAnsi="Arial" w:cs="Arial"/>
          <w:sz w:val="24"/>
          <w:lang w:val="de-DE"/>
        </w:rPr>
      </w:pPr>
      <w:r w:rsidRPr="00CE2CA2">
        <w:rPr>
          <w:rFonts w:ascii="Arial" w:hAnsi="Arial" w:cs="Arial"/>
          <w:sz w:val="24"/>
          <w:lang w:val="de-DE"/>
        </w:rPr>
        <w:t xml:space="preserve">Ausgestattet mit rückseitig angeschweißten </w:t>
      </w:r>
      <w:proofErr w:type="spellStart"/>
      <w:r w:rsidRPr="00CE2CA2">
        <w:rPr>
          <w:rFonts w:ascii="Arial" w:hAnsi="Arial" w:cs="Arial"/>
          <w:sz w:val="24"/>
          <w:lang w:val="de-DE"/>
        </w:rPr>
        <w:t>Aufhängelaschen</w:t>
      </w:r>
      <w:proofErr w:type="spellEnd"/>
      <w:r w:rsidRPr="00CE2CA2">
        <w:rPr>
          <w:rFonts w:ascii="Arial" w:hAnsi="Arial" w:cs="Arial"/>
          <w:sz w:val="24"/>
          <w:lang w:val="de-DE"/>
        </w:rPr>
        <w:t>, einer abnehmbaren, oberen Abdeckung und zwei geschlossenen Seitenteilen (bei Type 11 K, 21 K-S, 22 K und 33 K), das Abdecksystem entspricht den ehemaligen BAGUV-Richtlinien.</w:t>
      </w:r>
    </w:p>
    <w:p w:rsidR="00CE2CA2" w:rsidRPr="00CE2CA2" w:rsidRDefault="00CE2CA2" w:rsidP="00CE2CA2">
      <w:pPr>
        <w:rPr>
          <w:rFonts w:ascii="Arial" w:hAnsi="Arial" w:cs="Arial"/>
          <w:sz w:val="24"/>
          <w:lang w:val="de-DE"/>
        </w:rPr>
      </w:pPr>
    </w:p>
    <w:p w:rsidR="00CE2CA2" w:rsidRPr="00CE2CA2" w:rsidRDefault="00CE2CA2" w:rsidP="00CE2CA2">
      <w:pPr>
        <w:rPr>
          <w:rFonts w:ascii="Arial" w:hAnsi="Arial" w:cs="Arial"/>
          <w:b/>
          <w:sz w:val="24"/>
          <w:lang w:val="de-DE"/>
        </w:rPr>
      </w:pPr>
      <w:r w:rsidRPr="00CE2CA2">
        <w:rPr>
          <w:rFonts w:ascii="Arial" w:hAnsi="Arial" w:cs="Arial"/>
          <w:b/>
          <w:sz w:val="24"/>
          <w:lang w:val="de-DE"/>
        </w:rPr>
        <w:t>Montage</w:t>
      </w:r>
    </w:p>
    <w:p w:rsidR="00CE2CA2" w:rsidRPr="00CE2CA2" w:rsidRDefault="00CE2CA2" w:rsidP="00CE2CA2">
      <w:pPr>
        <w:rPr>
          <w:rFonts w:ascii="Arial" w:hAnsi="Arial" w:cs="Arial"/>
          <w:sz w:val="24"/>
          <w:lang w:val="de-DE"/>
        </w:rPr>
      </w:pPr>
      <w:r w:rsidRPr="00CE2CA2">
        <w:rPr>
          <w:rFonts w:ascii="Arial" w:hAnsi="Arial" w:cs="Arial"/>
          <w:sz w:val="24"/>
          <w:lang w:val="de-DE"/>
        </w:rPr>
        <w:t>Demontage und Montage der oberen Abdeckung mittels Dekorclips (in RAL 9016), leistungsgeprüft nach DIN EN 442 bzw. ÖNORM EN 442 und permanent fertigungsüberwacht nach EN-ISO 9001, bzw. dreifach verpackt (Kartonage,</w:t>
      </w:r>
    </w:p>
    <w:p w:rsidR="00CE2CA2" w:rsidRPr="00CE2CA2" w:rsidRDefault="00CE2CA2" w:rsidP="00CE2CA2">
      <w:pPr>
        <w:rPr>
          <w:rFonts w:ascii="Arial" w:hAnsi="Arial" w:cs="Arial"/>
          <w:sz w:val="24"/>
          <w:lang w:val="de-DE"/>
        </w:rPr>
      </w:pPr>
      <w:r w:rsidRPr="00CE2CA2">
        <w:rPr>
          <w:rFonts w:ascii="Arial" w:hAnsi="Arial" w:cs="Arial"/>
          <w:sz w:val="24"/>
          <w:lang w:val="de-DE"/>
        </w:rPr>
        <w:t>Kantenschutz, Schrumpffolie).</w:t>
      </w:r>
    </w:p>
    <w:p w:rsidR="00CE2CA2" w:rsidRPr="00CE2CA2" w:rsidRDefault="00CE2CA2" w:rsidP="00CE2CA2">
      <w:pPr>
        <w:rPr>
          <w:rFonts w:ascii="Arial" w:hAnsi="Arial" w:cs="Arial"/>
          <w:sz w:val="24"/>
          <w:lang w:val="de-DE"/>
        </w:rPr>
      </w:pPr>
    </w:p>
    <w:p w:rsidR="00CE2CA2" w:rsidRPr="00CE2CA2" w:rsidRDefault="00CE2CA2" w:rsidP="00CE2CA2">
      <w:pPr>
        <w:rPr>
          <w:rFonts w:ascii="Arial" w:hAnsi="Arial" w:cs="Arial"/>
          <w:b/>
          <w:sz w:val="24"/>
          <w:lang w:val="de-DE"/>
        </w:rPr>
      </w:pPr>
      <w:r w:rsidRPr="00CE2CA2">
        <w:rPr>
          <w:rFonts w:ascii="Arial" w:hAnsi="Arial" w:cs="Arial"/>
          <w:b/>
          <w:sz w:val="24"/>
          <w:lang w:val="de-DE"/>
        </w:rPr>
        <w:t>Anschlüsse</w:t>
      </w:r>
    </w:p>
    <w:p w:rsidR="00CE2CA2" w:rsidRPr="00CE2CA2" w:rsidRDefault="00CE2CA2" w:rsidP="00CE2CA2">
      <w:pPr>
        <w:rPr>
          <w:rFonts w:ascii="Arial" w:hAnsi="Arial" w:cs="Arial"/>
          <w:sz w:val="24"/>
          <w:lang w:val="de-DE"/>
        </w:rPr>
      </w:pPr>
      <w:r w:rsidRPr="00CE2CA2">
        <w:rPr>
          <w:rFonts w:ascii="Arial" w:hAnsi="Arial" w:cs="Arial"/>
          <w:sz w:val="24"/>
          <w:lang w:val="de-DE"/>
        </w:rPr>
        <w:t>4 x G 1/2 I.G.</w:t>
      </w:r>
    </w:p>
    <w:p w:rsidR="00CE2CA2" w:rsidRPr="00CE2CA2" w:rsidRDefault="00CE2CA2" w:rsidP="00CE2CA2">
      <w:pPr>
        <w:rPr>
          <w:rFonts w:ascii="Arial" w:hAnsi="Arial" w:cs="Arial"/>
          <w:b/>
          <w:sz w:val="24"/>
          <w:lang w:val="de-DE"/>
        </w:rPr>
      </w:pPr>
    </w:p>
    <w:p w:rsidR="00370F07" w:rsidRPr="00CE2CA2" w:rsidRDefault="00370F07">
      <w:pPr>
        <w:rPr>
          <w:rFonts w:ascii="Arial" w:hAnsi="Arial" w:cs="Arial"/>
          <w:sz w:val="24"/>
          <w:lang w:val="de-DE"/>
        </w:rPr>
      </w:pPr>
    </w:p>
    <w:sectPr w:rsidR="00370F07" w:rsidRPr="00CE2CA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CA2"/>
    <w:rsid w:val="00370F07"/>
    <w:rsid w:val="00CE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704DC5BC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2018-08-29T06:40:00Z</dcterms:created>
  <dcterms:modified xsi:type="dcterms:W3CDTF">2018-08-29T06:40:00Z</dcterms:modified>
</cp:coreProperties>
</file>