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BA" w:rsidRDefault="00475CBA" w:rsidP="00475CBA">
      <w:pPr>
        <w:rPr>
          <w:rFonts w:ascii="Arial" w:hAnsi="Arial" w:cs="Arial"/>
          <w:b/>
          <w:sz w:val="24"/>
          <w:lang w:val="de-AT"/>
        </w:rPr>
      </w:pPr>
      <w:r w:rsidRPr="00475CBA">
        <w:rPr>
          <w:rFonts w:ascii="Arial" w:hAnsi="Arial" w:cs="Arial"/>
          <w:b/>
          <w:sz w:val="24"/>
          <w:lang w:val="de-AT"/>
        </w:rPr>
        <w:t xml:space="preserve">ELEKTROHEIZKÖRPER TARA </w:t>
      </w:r>
      <w:proofErr w:type="spellStart"/>
      <w:r w:rsidRPr="00475CBA">
        <w:rPr>
          <w:rFonts w:ascii="Arial" w:hAnsi="Arial" w:cs="Arial"/>
          <w:b/>
          <w:sz w:val="24"/>
          <w:lang w:val="de-AT"/>
        </w:rPr>
        <w:t>eLINE</w:t>
      </w:r>
      <w:proofErr w:type="spellEnd"/>
    </w:p>
    <w:p w:rsidR="00475CBA" w:rsidRPr="00475CBA" w:rsidRDefault="00475CBA" w:rsidP="00475CBA">
      <w:pPr>
        <w:rPr>
          <w:rFonts w:ascii="Arial" w:hAnsi="Arial" w:cs="Arial"/>
          <w:b/>
          <w:sz w:val="24"/>
          <w:lang w:val="de-AT"/>
        </w:rPr>
      </w:pPr>
    </w:p>
    <w:p w:rsidR="00206F78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Der rein elektrisch betriebene Plan-Vertikalheizkörper mit geraden, umlaufenden Seitenabschlüssen, doppelseitig verzinkt wird aus kaltgewalztem Stahlblech gefertigt.</w:t>
      </w:r>
    </w:p>
    <w:p w:rsidR="00206F78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Standardfarbe RAL 9016</w:t>
      </w:r>
    </w:p>
    <w:p w:rsidR="00206F78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 xml:space="preserve">in diversen RAL- und Sanitärfarben und Spezialfarben aus der VN-Farbpalette. 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Heizmedium: Glykol- Wassergemisch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 xml:space="preserve">Standardausführung: </w:t>
      </w:r>
      <w:proofErr w:type="spellStart"/>
      <w:r w:rsidRPr="00475CBA">
        <w:rPr>
          <w:rFonts w:ascii="Arial" w:hAnsi="Arial" w:cs="Arial"/>
          <w:sz w:val="24"/>
          <w:lang w:val="de-AT"/>
        </w:rPr>
        <w:t>Epoxy</w:t>
      </w:r>
      <w:proofErr w:type="spellEnd"/>
      <w:r w:rsidRPr="00475CBA">
        <w:rPr>
          <w:rFonts w:ascii="Arial" w:hAnsi="Arial" w:cs="Arial"/>
          <w:sz w:val="24"/>
          <w:lang w:val="de-AT"/>
        </w:rPr>
        <w:t xml:space="preserve">-Polyester-Pulverlackbeschichtung in RAL 9016. </w:t>
      </w:r>
    </w:p>
    <w:p w:rsidR="00206F78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Heizkörper mit Kantenschutz in Folie eingeschweißt und in Karton verpackt</w:t>
      </w:r>
      <w:r w:rsidR="00206F78">
        <w:rPr>
          <w:rFonts w:ascii="Arial" w:hAnsi="Arial" w:cs="Arial"/>
          <w:sz w:val="24"/>
          <w:lang w:val="de-AT"/>
        </w:rPr>
        <w:t>.</w:t>
      </w:r>
    </w:p>
    <w:p w:rsidR="00206F78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 xml:space="preserve">Der Radiator bleibt bis zur Abnahme verpackt, um Beschädigungen zu vermeiden, </w:t>
      </w:r>
      <w:r w:rsidR="00206F78">
        <w:rPr>
          <w:rFonts w:ascii="Arial" w:hAnsi="Arial" w:cs="Arial"/>
          <w:sz w:val="24"/>
          <w:lang w:val="de-AT"/>
        </w:rPr>
        <w:t xml:space="preserve"> </w:t>
      </w:r>
      <w:r w:rsidRPr="00475CBA">
        <w:rPr>
          <w:rFonts w:ascii="Arial" w:hAnsi="Arial" w:cs="Arial"/>
          <w:sz w:val="24"/>
          <w:lang w:val="de-AT"/>
        </w:rPr>
        <w:t>Anschlussfertig (</w:t>
      </w:r>
      <w:proofErr w:type="spellStart"/>
      <w:r w:rsidRPr="00475CBA">
        <w:rPr>
          <w:rFonts w:ascii="Arial" w:hAnsi="Arial" w:cs="Arial"/>
          <w:sz w:val="24"/>
          <w:lang w:val="de-AT"/>
        </w:rPr>
        <w:t>abisolierte</w:t>
      </w:r>
      <w:proofErr w:type="spellEnd"/>
      <w:r w:rsidRPr="00475CBA">
        <w:rPr>
          <w:rFonts w:ascii="Arial" w:hAnsi="Arial" w:cs="Arial"/>
          <w:sz w:val="24"/>
          <w:lang w:val="de-AT"/>
        </w:rPr>
        <w:t xml:space="preserve"> Kabelenden) für 230 V Netzanschluss über Unterputzdose, Schutzklasse II, IP 24, Kabellänge 1,2 m.</w:t>
      </w:r>
    </w:p>
    <w:p w:rsidR="00475CBA" w:rsidRPr="00475CBA" w:rsidRDefault="00475CBA" w:rsidP="00475CBA">
      <w:pPr>
        <w:rPr>
          <w:rFonts w:ascii="Arial" w:hAnsi="Arial" w:cs="Arial"/>
          <w:bCs/>
          <w:sz w:val="24"/>
          <w:lang w:val="de-AT"/>
        </w:rPr>
      </w:pPr>
      <w:r w:rsidRPr="00475CBA">
        <w:rPr>
          <w:rFonts w:ascii="Arial" w:hAnsi="Arial" w:cs="Arial"/>
          <w:bCs/>
          <w:sz w:val="24"/>
          <w:lang w:val="de-AT"/>
        </w:rPr>
        <w:t>Funkthermostat, programmierbar:</w:t>
      </w:r>
    </w:p>
    <w:p w:rsidR="00206F78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Uhrenthermostat mit 9 werkseitig vorinstallierten Zeitprogrammen und 4 frei programmierbaren</w:t>
      </w:r>
      <w:r w:rsidR="00206F78">
        <w:rPr>
          <w:rFonts w:ascii="Arial" w:hAnsi="Arial" w:cs="Arial"/>
          <w:sz w:val="24"/>
          <w:lang w:val="de-AT"/>
        </w:rPr>
        <w:t xml:space="preserve"> </w:t>
      </w:r>
      <w:r w:rsidRPr="00475CBA">
        <w:rPr>
          <w:rFonts w:ascii="Arial" w:hAnsi="Arial" w:cs="Arial"/>
          <w:sz w:val="24"/>
          <w:lang w:val="de-AT"/>
        </w:rPr>
        <w:t>Grundprogrammen mit der Möglichkeit der manuellen, individuellen Temperatureinstellung im</w:t>
      </w:r>
      <w:r w:rsidR="00206F78">
        <w:rPr>
          <w:rFonts w:ascii="Arial" w:hAnsi="Arial" w:cs="Arial"/>
          <w:sz w:val="24"/>
          <w:lang w:val="de-AT"/>
        </w:rPr>
        <w:t xml:space="preserve"> </w:t>
      </w:r>
      <w:r w:rsidRPr="00475CBA">
        <w:rPr>
          <w:rFonts w:ascii="Arial" w:hAnsi="Arial" w:cs="Arial"/>
          <w:sz w:val="24"/>
          <w:lang w:val="de-AT"/>
        </w:rPr>
        <w:t xml:space="preserve">Komfortbetrieb. Nachtabsenkung, Frostschutz- und „open </w:t>
      </w:r>
      <w:proofErr w:type="spellStart"/>
      <w:r w:rsidRPr="00475CBA">
        <w:rPr>
          <w:rFonts w:ascii="Arial" w:hAnsi="Arial" w:cs="Arial"/>
          <w:sz w:val="24"/>
          <w:lang w:val="de-AT"/>
        </w:rPr>
        <w:t>window</w:t>
      </w:r>
      <w:proofErr w:type="spellEnd"/>
      <w:r w:rsidRPr="00475CBA">
        <w:rPr>
          <w:rFonts w:ascii="Arial" w:hAnsi="Arial" w:cs="Arial"/>
          <w:sz w:val="24"/>
          <w:lang w:val="de-AT"/>
        </w:rPr>
        <w:t>“-Funktion, Touch E3 kompatibel,</w:t>
      </w:r>
      <w:r w:rsidR="00206F78">
        <w:rPr>
          <w:rFonts w:ascii="Arial" w:hAnsi="Arial" w:cs="Arial"/>
          <w:sz w:val="24"/>
          <w:lang w:val="de-AT"/>
        </w:rPr>
        <w:t xml:space="preserve"> </w:t>
      </w:r>
      <w:r w:rsidRPr="00475CBA">
        <w:rPr>
          <w:rFonts w:ascii="Arial" w:hAnsi="Arial" w:cs="Arial"/>
          <w:sz w:val="24"/>
          <w:lang w:val="de-AT"/>
        </w:rPr>
        <w:t>Wandmontage (ideal 1,5 m über Fußboden), 5 Bedientasten und beleuchtetes Digitaldisplay, Batteriebetrieb mit 2 Stück LR6 (oder typgleich), Batterien im Lieferumfang</w:t>
      </w:r>
      <w:r>
        <w:rPr>
          <w:rFonts w:ascii="Arial" w:hAnsi="Arial" w:cs="Arial"/>
          <w:sz w:val="24"/>
          <w:lang w:val="de-AT"/>
        </w:rPr>
        <w:t xml:space="preserve"> </w:t>
      </w:r>
      <w:r w:rsidRPr="00475CBA">
        <w:rPr>
          <w:rFonts w:ascii="Arial" w:hAnsi="Arial" w:cs="Arial"/>
          <w:sz w:val="24"/>
          <w:lang w:val="de-AT"/>
        </w:rPr>
        <w:t>mögliche Steuerung durch die E3 Programmiereinheit</w:t>
      </w:r>
      <w:r>
        <w:rPr>
          <w:rFonts w:ascii="Arial" w:hAnsi="Arial" w:cs="Arial"/>
          <w:sz w:val="24"/>
          <w:lang w:val="de-AT"/>
        </w:rPr>
        <w:t xml:space="preserve">. </w:t>
      </w:r>
    </w:p>
    <w:p w:rsidR="00145A7A" w:rsidRDefault="00145A7A" w:rsidP="00475CBA">
      <w:pPr>
        <w:rPr>
          <w:rFonts w:ascii="Arial" w:hAnsi="Arial" w:cs="Arial"/>
          <w:sz w:val="24"/>
          <w:lang w:val="de-AT"/>
        </w:rPr>
      </w:pPr>
    </w:p>
    <w:p w:rsidR="00206F78" w:rsidRPr="00475CBA" w:rsidRDefault="00206F78" w:rsidP="00475CBA">
      <w:pPr>
        <w:rPr>
          <w:rFonts w:ascii="Arial" w:hAnsi="Arial" w:cs="Arial"/>
          <w:sz w:val="24"/>
          <w:lang w:val="de-AT"/>
        </w:rPr>
      </w:pPr>
    </w:p>
    <w:p w:rsidR="00475CBA" w:rsidRPr="00475CBA" w:rsidRDefault="00475CBA" w:rsidP="00475CBA">
      <w:pPr>
        <w:rPr>
          <w:rFonts w:ascii="Arial" w:hAnsi="Arial" w:cs="Arial"/>
          <w:i/>
          <w:iCs/>
          <w:sz w:val="24"/>
          <w:lang w:val="de-AT"/>
        </w:rPr>
      </w:pPr>
      <w:r w:rsidRPr="00475CBA">
        <w:rPr>
          <w:rFonts w:ascii="Arial" w:hAnsi="Arial" w:cs="Arial"/>
          <w:i/>
          <w:iCs/>
          <w:sz w:val="24"/>
          <w:lang w:val="de-AT"/>
        </w:rPr>
        <w:t>SERIENMÄSSIGE GRUNDAUSSTATTUNG: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• Wandbefestigungsset mit Schrauben und Dübel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• Montageanleitung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 xml:space="preserve">• </w:t>
      </w:r>
      <w:proofErr w:type="spellStart"/>
      <w:r w:rsidRPr="00475CBA">
        <w:rPr>
          <w:rFonts w:ascii="Arial" w:hAnsi="Arial" w:cs="Arial"/>
          <w:sz w:val="24"/>
          <w:lang w:val="de-AT"/>
        </w:rPr>
        <w:t>Heizstab</w:t>
      </w:r>
      <w:proofErr w:type="spellEnd"/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• Programmierbares FUNK -Raumthermostat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 xml:space="preserve">• Empfänger </w:t>
      </w:r>
      <w:proofErr w:type="spellStart"/>
      <w:r w:rsidRPr="00475CBA">
        <w:rPr>
          <w:rFonts w:ascii="Arial" w:hAnsi="Arial" w:cs="Arial"/>
          <w:sz w:val="24"/>
          <w:lang w:val="de-AT"/>
        </w:rPr>
        <w:t>weiss</w:t>
      </w:r>
      <w:proofErr w:type="spellEnd"/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bookmarkStart w:id="0" w:name="_GoBack"/>
      <w:bookmarkEnd w:id="0"/>
      <w:r w:rsidRPr="00475CBA">
        <w:rPr>
          <w:rFonts w:ascii="Arial" w:hAnsi="Arial" w:cs="Arial"/>
          <w:sz w:val="24"/>
          <w:lang w:val="de-AT"/>
        </w:rPr>
        <w:lastRenderedPageBreak/>
        <w:t>Kabelfarben :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Blau - Neutralleiter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Braun - Leiter (oder andere Farbe)</w:t>
      </w:r>
    </w:p>
    <w:p w:rsid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Schwarz – Pilotkabel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Achtung: Das als PILOT gekennzeichnete schwarze Kabel darf nicht mit der ERDUNG verbunden werden und muss isoliert werden.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475CBA">
        <w:rPr>
          <w:rFonts w:ascii="Arial" w:hAnsi="Arial" w:cs="Arial"/>
          <w:sz w:val="24"/>
          <w:lang w:val="de-AT"/>
        </w:rPr>
        <w:t>erfüllt die Anforderungen an die umweltgerechte Gestaltung von Einzelraumheizgeräten!</w:t>
      </w:r>
    </w:p>
    <w:p w:rsid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Die Geräte entsprechen außerdem der europäischen Richtlinie 2004/108/EC (CE-Markierung auf allen Geräten).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 xml:space="preserve">Abmessungen: 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Ausführung Typ 11 :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 xml:space="preserve">Längen: 325, 475, 625, 775 </w:t>
      </w:r>
    </w:p>
    <w:p w:rsidR="00475CBA" w:rsidRPr="00475CBA" w:rsidRDefault="00475CBA" w:rsidP="00475CBA">
      <w:pPr>
        <w:rPr>
          <w:rFonts w:ascii="Arial" w:hAnsi="Arial" w:cs="Arial"/>
          <w:sz w:val="24"/>
          <w:lang w:val="de-AT"/>
        </w:rPr>
      </w:pPr>
      <w:r w:rsidRPr="00475CBA">
        <w:rPr>
          <w:rFonts w:ascii="Arial" w:hAnsi="Arial" w:cs="Arial"/>
          <w:sz w:val="24"/>
          <w:lang w:val="de-AT"/>
        </w:rPr>
        <w:t>Höhen: 1845,1995,2145 mm</w:t>
      </w:r>
    </w:p>
    <w:p w:rsidR="007B65AD" w:rsidRPr="00475CBA" w:rsidRDefault="007B65AD">
      <w:pPr>
        <w:rPr>
          <w:rFonts w:ascii="Arial" w:hAnsi="Arial" w:cs="Arial"/>
          <w:sz w:val="24"/>
          <w:lang w:val="de-AT"/>
        </w:rPr>
      </w:pPr>
    </w:p>
    <w:sectPr w:rsidR="007B65AD" w:rsidRPr="00475C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BA"/>
    <w:rsid w:val="00145A7A"/>
    <w:rsid w:val="00206F78"/>
    <w:rsid w:val="00475CBA"/>
    <w:rsid w:val="007B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7DC2DE68</Template>
  <TotalTime>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3</cp:revision>
  <dcterms:created xsi:type="dcterms:W3CDTF">2018-08-29T07:12:00Z</dcterms:created>
  <dcterms:modified xsi:type="dcterms:W3CDTF">2018-08-29T07:37:00Z</dcterms:modified>
</cp:coreProperties>
</file>