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0FD" w:rsidRDefault="000800FD" w:rsidP="000800FD">
      <w:pPr>
        <w:rPr>
          <w:rFonts w:ascii="Arial" w:hAnsi="Arial" w:cs="Arial"/>
          <w:b/>
          <w:sz w:val="24"/>
          <w:lang w:val="de-AT"/>
        </w:rPr>
      </w:pPr>
      <w:r w:rsidRPr="000800FD">
        <w:rPr>
          <w:rFonts w:ascii="Arial" w:hAnsi="Arial" w:cs="Arial"/>
          <w:b/>
          <w:sz w:val="24"/>
          <w:lang w:val="de-AT"/>
        </w:rPr>
        <w:t>E</w:t>
      </w:r>
      <w:r>
        <w:rPr>
          <w:rFonts w:ascii="Arial" w:hAnsi="Arial" w:cs="Arial"/>
          <w:b/>
          <w:sz w:val="24"/>
          <w:lang w:val="de-AT"/>
        </w:rPr>
        <w:t xml:space="preserve">LEKTROHEIZKÖRPER </w:t>
      </w:r>
      <w:r w:rsidRPr="000800FD">
        <w:rPr>
          <w:rFonts w:ascii="Arial" w:hAnsi="Arial" w:cs="Arial"/>
          <w:b/>
          <w:sz w:val="24"/>
          <w:lang w:val="de-AT"/>
        </w:rPr>
        <w:t xml:space="preserve"> NEWA </w:t>
      </w:r>
      <w:proofErr w:type="spellStart"/>
      <w:r w:rsidRPr="000800FD">
        <w:rPr>
          <w:rFonts w:ascii="Arial" w:hAnsi="Arial" w:cs="Arial"/>
          <w:b/>
          <w:sz w:val="24"/>
          <w:lang w:val="de-AT"/>
        </w:rPr>
        <w:t>eLINE</w:t>
      </w:r>
      <w:proofErr w:type="spellEnd"/>
    </w:p>
    <w:p w:rsidR="000800FD" w:rsidRPr="000800FD" w:rsidRDefault="000800FD" w:rsidP="000800FD">
      <w:pPr>
        <w:rPr>
          <w:rFonts w:ascii="Arial" w:hAnsi="Arial" w:cs="Arial"/>
          <w:b/>
          <w:sz w:val="24"/>
          <w:lang w:val="de-AT"/>
        </w:rPr>
      </w:pP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 xml:space="preserve">Die Elektroheizkörper der Familie NEWA </w:t>
      </w:r>
      <w:proofErr w:type="spellStart"/>
      <w:r w:rsidRPr="000800FD">
        <w:rPr>
          <w:rFonts w:ascii="Arial" w:hAnsi="Arial" w:cs="Arial"/>
          <w:sz w:val="24"/>
          <w:lang w:val="de-AT"/>
        </w:rPr>
        <w:t>eLINE</w:t>
      </w:r>
      <w:proofErr w:type="spellEnd"/>
      <w:r w:rsidRPr="000800FD">
        <w:rPr>
          <w:rFonts w:ascii="Arial" w:hAnsi="Arial" w:cs="Arial"/>
          <w:sz w:val="24"/>
          <w:lang w:val="de-AT"/>
        </w:rPr>
        <w:t xml:space="preserve"> sind elegante Design- und Badezimmerheizkörper mit eingebauter Elektroheizung.</w:t>
      </w:r>
    </w:p>
    <w:p w:rsidR="000800FD" w:rsidRPr="000800FD" w:rsidRDefault="000800FD" w:rsidP="000800FD">
      <w:pPr>
        <w:rPr>
          <w:rFonts w:ascii="Arial" w:hAnsi="Arial" w:cs="Arial"/>
          <w:b/>
          <w:sz w:val="24"/>
          <w:lang w:val="de-AT"/>
        </w:rPr>
      </w:pPr>
      <w:r w:rsidRPr="000800FD">
        <w:rPr>
          <w:rFonts w:ascii="Arial" w:hAnsi="Arial" w:cs="Arial"/>
          <w:i/>
          <w:iCs/>
          <w:sz w:val="24"/>
          <w:lang w:val="de-AT"/>
        </w:rPr>
        <w:t>Ausführung:</w:t>
      </w:r>
      <w:r w:rsidRPr="000800FD">
        <w:rPr>
          <w:rFonts w:ascii="Arial" w:hAnsi="Arial" w:cs="Arial"/>
          <w:sz w:val="24"/>
          <w:lang w:val="de-AT"/>
        </w:rPr>
        <w:t xml:space="preserve"> Elektroheizkörper mit PTC-Folientechnik</w:t>
      </w:r>
    </w:p>
    <w:p w:rsidR="00E76608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>Selbstregeleffekt - Die temperaturabhängige PTC-Heizfolie regelt die Oberflächentemperatur des Heizkörpers eigenständig - durch Veränderung des elektrischen Wiederstandes.</w:t>
      </w:r>
    </w:p>
    <w:p w:rsid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br/>
      </w:r>
      <w:r w:rsidRPr="000800FD">
        <w:rPr>
          <w:rFonts w:ascii="Arial" w:hAnsi="Arial" w:cs="Arial"/>
          <w:i/>
          <w:iCs/>
          <w:sz w:val="24"/>
          <w:lang w:val="de-AT"/>
        </w:rPr>
        <w:t>Elektrischer Anschluss:</w:t>
      </w:r>
      <w:r w:rsidRPr="000800FD">
        <w:rPr>
          <w:rFonts w:ascii="Arial" w:hAnsi="Arial" w:cs="Arial"/>
          <w:i/>
          <w:iCs/>
          <w:sz w:val="24"/>
          <w:lang w:val="de-AT"/>
        </w:rPr>
        <w:br/>
      </w:r>
      <w:r w:rsidRPr="000800FD">
        <w:rPr>
          <w:rFonts w:ascii="Arial" w:hAnsi="Arial" w:cs="Arial"/>
          <w:sz w:val="24"/>
          <w:lang w:val="de-AT"/>
        </w:rPr>
        <w:t>Anschlussfertig (Schuko Stecker), Schutzklasse I, IP 24, Kabellänge 1,5 m.</w:t>
      </w: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</w:p>
    <w:p w:rsidR="000800FD" w:rsidRPr="000800FD" w:rsidRDefault="000800FD" w:rsidP="000800FD">
      <w:pPr>
        <w:rPr>
          <w:rFonts w:ascii="Arial" w:hAnsi="Arial" w:cs="Arial"/>
          <w:i/>
          <w:iCs/>
          <w:sz w:val="24"/>
          <w:lang w:val="de-AT"/>
        </w:rPr>
      </w:pPr>
      <w:r w:rsidRPr="000800FD">
        <w:rPr>
          <w:rFonts w:ascii="Arial" w:hAnsi="Arial" w:cs="Arial"/>
          <w:i/>
          <w:iCs/>
          <w:sz w:val="24"/>
          <w:lang w:val="de-AT"/>
        </w:rPr>
        <w:t>SERIENMÄSSIGE GRUNDAUSSTATTUNG:</w:t>
      </w: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>• Wandbefestigungsset mit Schrauben und Dübel</w:t>
      </w: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>• Montageanleitung</w:t>
      </w: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>• PTC-Heizfolie</w:t>
      </w: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>• Programmierbares FUNK -Raumthermostat</w:t>
      </w:r>
    </w:p>
    <w:p w:rsid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>• Empfänger</w:t>
      </w: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i/>
          <w:iCs/>
          <w:sz w:val="24"/>
          <w:lang w:val="de-AT"/>
        </w:rPr>
        <w:t xml:space="preserve">VOGEL&amp;NOOT ELEKTROHEIZUNG </w:t>
      </w:r>
      <w:r w:rsidRPr="000800FD">
        <w:rPr>
          <w:rFonts w:ascii="Arial" w:hAnsi="Arial" w:cs="Arial"/>
          <w:sz w:val="24"/>
          <w:lang w:val="de-AT"/>
        </w:rPr>
        <w:t>erfüllt die Anforderungen an die umweltgerechte</w:t>
      </w:r>
    </w:p>
    <w:p w:rsid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>Gestaltung von Einzelraumheizgeräten in Verbindung mit einem Funkregelset.</w:t>
      </w: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 xml:space="preserve">Abmessungen : </w:t>
      </w:r>
      <w:proofErr w:type="spellStart"/>
      <w:r w:rsidRPr="000800FD">
        <w:rPr>
          <w:rFonts w:ascii="Arial" w:hAnsi="Arial" w:cs="Arial"/>
          <w:sz w:val="24"/>
          <w:lang w:val="de-AT"/>
        </w:rPr>
        <w:t>standard</w:t>
      </w:r>
      <w:proofErr w:type="spellEnd"/>
      <w:r w:rsidRPr="000800FD">
        <w:rPr>
          <w:rFonts w:ascii="Arial" w:hAnsi="Arial" w:cs="Arial"/>
          <w:sz w:val="24"/>
          <w:lang w:val="de-AT"/>
        </w:rPr>
        <w:t xml:space="preserve"> und </w:t>
      </w:r>
      <w:proofErr w:type="spellStart"/>
      <w:r w:rsidRPr="000800FD">
        <w:rPr>
          <w:rFonts w:ascii="Arial" w:hAnsi="Arial" w:cs="Arial"/>
          <w:sz w:val="24"/>
          <w:lang w:val="de-AT"/>
        </w:rPr>
        <w:t>elegance</w:t>
      </w:r>
      <w:proofErr w:type="spellEnd"/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>Länge: 514 mm</w:t>
      </w: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>Höhe : 1430+1730 mm</w:t>
      </w:r>
    </w:p>
    <w:p w:rsidR="000800FD" w:rsidRPr="000800FD" w:rsidRDefault="000800FD" w:rsidP="000800FD">
      <w:pPr>
        <w:rPr>
          <w:rFonts w:ascii="Arial" w:hAnsi="Arial" w:cs="Arial"/>
          <w:sz w:val="24"/>
          <w:lang w:val="de-AT"/>
        </w:rPr>
      </w:pPr>
      <w:r w:rsidRPr="000800FD">
        <w:rPr>
          <w:rFonts w:ascii="Arial" w:hAnsi="Arial" w:cs="Arial"/>
          <w:sz w:val="24"/>
          <w:lang w:val="de-AT"/>
        </w:rPr>
        <w:t xml:space="preserve">Watt: </w:t>
      </w:r>
      <w:r w:rsidR="00376879">
        <w:rPr>
          <w:rFonts w:ascii="Arial" w:hAnsi="Arial" w:cs="Arial"/>
          <w:sz w:val="24"/>
          <w:lang w:val="de-AT"/>
        </w:rPr>
        <w:t>460+560</w:t>
      </w:r>
      <w:bookmarkStart w:id="0" w:name="_GoBack"/>
      <w:bookmarkEnd w:id="0"/>
    </w:p>
    <w:p w:rsidR="007B65AD" w:rsidRPr="000800FD" w:rsidRDefault="007B65AD">
      <w:pPr>
        <w:rPr>
          <w:rFonts w:ascii="Arial" w:hAnsi="Arial" w:cs="Arial"/>
          <w:sz w:val="24"/>
        </w:rPr>
      </w:pPr>
    </w:p>
    <w:sectPr w:rsidR="007B65AD" w:rsidRPr="000800F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0FD"/>
    <w:rsid w:val="000800FD"/>
    <w:rsid w:val="00376879"/>
    <w:rsid w:val="007B65AD"/>
    <w:rsid w:val="00E7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Manuela WAGNER</cp:lastModifiedBy>
  <cp:revision>4</cp:revision>
  <dcterms:created xsi:type="dcterms:W3CDTF">2018-08-29T07:16:00Z</dcterms:created>
  <dcterms:modified xsi:type="dcterms:W3CDTF">2018-08-29T13:35:00Z</dcterms:modified>
</cp:coreProperties>
</file>