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7D35" w:rsidRDefault="00727D35" w:rsidP="00727D35">
      <w:pPr>
        <w:rPr>
          <w:rFonts w:ascii="Arial" w:hAnsi="Arial" w:cs="Arial"/>
          <w:b/>
          <w:bCs/>
          <w:sz w:val="24"/>
          <w:lang w:val="de-AT"/>
        </w:rPr>
      </w:pPr>
      <w:r>
        <w:rPr>
          <w:rFonts w:ascii="Arial" w:hAnsi="Arial" w:cs="Arial"/>
          <w:b/>
          <w:bCs/>
          <w:sz w:val="24"/>
          <w:lang w:val="de-AT"/>
        </w:rPr>
        <w:t xml:space="preserve">ELEKTROHEIZKÖRPER </w:t>
      </w:r>
      <w:bookmarkStart w:id="0" w:name="_GoBack"/>
      <w:bookmarkEnd w:id="0"/>
      <w:r w:rsidRPr="00727D35">
        <w:rPr>
          <w:rFonts w:ascii="Arial" w:hAnsi="Arial" w:cs="Arial"/>
          <w:b/>
          <w:bCs/>
          <w:sz w:val="24"/>
          <w:lang w:val="de-AT"/>
        </w:rPr>
        <w:t xml:space="preserve"> DELLA </w:t>
      </w:r>
      <w:proofErr w:type="spellStart"/>
      <w:r w:rsidRPr="00727D35">
        <w:rPr>
          <w:rFonts w:ascii="Arial" w:hAnsi="Arial" w:cs="Arial"/>
          <w:b/>
          <w:bCs/>
          <w:sz w:val="24"/>
          <w:lang w:val="de-AT"/>
        </w:rPr>
        <w:t>eLINE</w:t>
      </w:r>
      <w:proofErr w:type="spellEnd"/>
    </w:p>
    <w:p w:rsidR="00727D35" w:rsidRPr="00727D35" w:rsidRDefault="00727D35" w:rsidP="00727D35">
      <w:pPr>
        <w:rPr>
          <w:rFonts w:ascii="Arial" w:hAnsi="Arial" w:cs="Arial"/>
          <w:sz w:val="24"/>
          <w:lang w:val="de-AT"/>
        </w:rPr>
      </w:pPr>
    </w:p>
    <w:p w:rsidR="00727D35" w:rsidRDefault="00727D35" w:rsidP="00727D35">
      <w:pPr>
        <w:rPr>
          <w:rFonts w:ascii="Arial" w:hAnsi="Arial" w:cs="Arial"/>
          <w:sz w:val="24"/>
          <w:lang w:val="de-AT"/>
        </w:rPr>
      </w:pPr>
      <w:r w:rsidRPr="00727D35">
        <w:rPr>
          <w:rFonts w:ascii="Arial" w:hAnsi="Arial" w:cs="Arial"/>
          <w:sz w:val="24"/>
          <w:lang w:val="de-AT"/>
        </w:rPr>
        <w:t>bestehend aus runden Präzisionsstahlrohren mittels Widerstandspress-Schweißverfahren (keine sichtbaren Schweißnähte) verbunden, sämtliche Rohrenden werden mittels Spezialschweißverfahren verschlossen, befüllt mit Wärmeträgermedium und eingebautem PTC- Elektroheizelement. (IP24) CCA- geprüft.</w:t>
      </w:r>
    </w:p>
    <w:p w:rsidR="00727D35" w:rsidRPr="00727D35" w:rsidRDefault="00727D35" w:rsidP="00727D35">
      <w:pPr>
        <w:rPr>
          <w:rFonts w:ascii="Arial" w:hAnsi="Arial" w:cs="Arial"/>
          <w:sz w:val="24"/>
          <w:lang w:val="de-AT"/>
        </w:rPr>
      </w:pPr>
    </w:p>
    <w:p w:rsidR="00727D35" w:rsidRPr="00727D35" w:rsidRDefault="00727D35" w:rsidP="00727D35">
      <w:pPr>
        <w:rPr>
          <w:rFonts w:ascii="Arial" w:hAnsi="Arial" w:cs="Arial"/>
          <w:sz w:val="24"/>
          <w:lang w:val="de-AT"/>
        </w:rPr>
      </w:pPr>
      <w:r w:rsidRPr="00727D35">
        <w:rPr>
          <w:rFonts w:ascii="Arial" w:hAnsi="Arial" w:cs="Arial"/>
          <w:sz w:val="24"/>
          <w:lang w:val="de-AT"/>
        </w:rPr>
        <w:t xml:space="preserve">Selbstregeleffekt: </w:t>
      </w:r>
    </w:p>
    <w:p w:rsidR="00727D35" w:rsidRDefault="00727D35" w:rsidP="00727D35">
      <w:pPr>
        <w:rPr>
          <w:rFonts w:ascii="Arial" w:hAnsi="Arial" w:cs="Arial"/>
          <w:sz w:val="24"/>
          <w:lang w:val="de-AT"/>
        </w:rPr>
      </w:pPr>
      <w:r w:rsidRPr="00727D35">
        <w:rPr>
          <w:rFonts w:ascii="Arial" w:hAnsi="Arial" w:cs="Arial"/>
          <w:sz w:val="24"/>
          <w:lang w:val="de-AT"/>
        </w:rPr>
        <w:t xml:space="preserve">Das temperaturabhängige PTC- Elektroheizelement regelt die Temperatur der Wärmeträgerflüssigkeit eigenständig durch Veränderung des elektrischen Widerstandes. Wandbefestigungsset in Heizkörperfarbe mit horizontaler und vertikaler Ausrichtungsmöglichkeit des Heizkörpers, nasszellenfeste </w:t>
      </w:r>
    </w:p>
    <w:p w:rsidR="00727D35" w:rsidRPr="00727D35" w:rsidRDefault="00727D35" w:rsidP="00727D35">
      <w:pPr>
        <w:rPr>
          <w:rFonts w:ascii="Arial" w:hAnsi="Arial" w:cs="Arial"/>
          <w:sz w:val="24"/>
          <w:lang w:val="de-AT"/>
        </w:rPr>
      </w:pPr>
    </w:p>
    <w:p w:rsidR="00727D35" w:rsidRDefault="00727D35" w:rsidP="00727D35">
      <w:pPr>
        <w:rPr>
          <w:rFonts w:ascii="Arial" w:hAnsi="Arial" w:cs="Arial"/>
          <w:sz w:val="24"/>
          <w:lang w:val="de-AT"/>
        </w:rPr>
      </w:pPr>
      <w:r w:rsidRPr="00727D35">
        <w:rPr>
          <w:rFonts w:ascii="Arial" w:hAnsi="Arial" w:cs="Arial"/>
          <w:sz w:val="24"/>
          <w:lang w:val="de-AT"/>
        </w:rPr>
        <w:t xml:space="preserve">2-Schicht-Lackierung nach DIN 55900, Grundbeschichtung mit hochwertiger Elektrotauchlackierung, fertig lackiert mit einer elektrostatischen Pulverbeschichtung, RAL 9016 </w:t>
      </w:r>
    </w:p>
    <w:p w:rsidR="00727D35" w:rsidRPr="00727D35" w:rsidRDefault="00727D35" w:rsidP="00727D35">
      <w:pPr>
        <w:rPr>
          <w:rFonts w:ascii="Arial" w:hAnsi="Arial" w:cs="Arial"/>
          <w:sz w:val="24"/>
          <w:lang w:val="de-AT"/>
        </w:rPr>
      </w:pPr>
    </w:p>
    <w:p w:rsidR="00727D35" w:rsidRPr="00727D35" w:rsidRDefault="00727D35" w:rsidP="00727D35">
      <w:pPr>
        <w:rPr>
          <w:rFonts w:ascii="Arial" w:hAnsi="Arial" w:cs="Arial"/>
          <w:sz w:val="24"/>
          <w:lang w:val="de-AT"/>
        </w:rPr>
      </w:pPr>
      <w:r w:rsidRPr="00727D35">
        <w:rPr>
          <w:rFonts w:ascii="Arial" w:hAnsi="Arial" w:cs="Arial"/>
          <w:sz w:val="24"/>
          <w:lang w:val="de-AT"/>
        </w:rPr>
        <w:t>Verpackung : Auflagenschutz, Sichtflächenschutz, 2- wellige Kartonage und PE- Folie</w:t>
      </w:r>
    </w:p>
    <w:p w:rsidR="00727D35" w:rsidRPr="00727D35" w:rsidRDefault="00727D35" w:rsidP="00727D35">
      <w:pPr>
        <w:rPr>
          <w:rFonts w:ascii="Arial" w:hAnsi="Arial" w:cs="Arial"/>
          <w:sz w:val="24"/>
          <w:lang w:val="de-AT"/>
        </w:rPr>
      </w:pPr>
      <w:r w:rsidRPr="00727D35">
        <w:rPr>
          <w:rFonts w:ascii="Arial" w:hAnsi="Arial" w:cs="Arial"/>
          <w:i/>
          <w:iCs/>
          <w:sz w:val="24"/>
          <w:lang w:val="de-AT"/>
        </w:rPr>
        <w:t xml:space="preserve">VOGEL&amp;NOOT ELEKTROHEIZUNG </w:t>
      </w:r>
      <w:r w:rsidRPr="00727D35">
        <w:rPr>
          <w:rFonts w:ascii="Arial" w:hAnsi="Arial" w:cs="Arial"/>
          <w:sz w:val="24"/>
          <w:lang w:val="de-AT"/>
        </w:rPr>
        <w:t>erfüllt die Anforderungen an die umweltgerechte</w:t>
      </w:r>
    </w:p>
    <w:p w:rsidR="00727D35" w:rsidRDefault="00727D35" w:rsidP="00727D35">
      <w:pPr>
        <w:rPr>
          <w:rFonts w:ascii="Arial" w:hAnsi="Arial" w:cs="Arial"/>
          <w:sz w:val="24"/>
          <w:lang w:val="de-AT"/>
        </w:rPr>
      </w:pPr>
      <w:r w:rsidRPr="00727D35">
        <w:rPr>
          <w:rFonts w:ascii="Arial" w:hAnsi="Arial" w:cs="Arial"/>
          <w:sz w:val="24"/>
          <w:lang w:val="de-AT"/>
        </w:rPr>
        <w:t>Gestaltung von Einzelraumheizgeräten in Verbindung mit einem Funkregelset.</w:t>
      </w:r>
    </w:p>
    <w:p w:rsidR="00727D35" w:rsidRPr="00727D35" w:rsidRDefault="00727D35" w:rsidP="00727D35">
      <w:pPr>
        <w:rPr>
          <w:rFonts w:ascii="Arial" w:hAnsi="Arial" w:cs="Arial"/>
          <w:sz w:val="24"/>
          <w:lang w:val="de-AT"/>
        </w:rPr>
      </w:pPr>
    </w:p>
    <w:p w:rsidR="00727D35" w:rsidRPr="00727D35" w:rsidRDefault="00727D35" w:rsidP="00727D35">
      <w:pPr>
        <w:rPr>
          <w:rFonts w:ascii="Arial" w:hAnsi="Arial" w:cs="Arial"/>
          <w:b/>
          <w:sz w:val="24"/>
          <w:lang w:val="de-AT"/>
        </w:rPr>
      </w:pPr>
      <w:r w:rsidRPr="00727D35">
        <w:rPr>
          <w:rFonts w:ascii="Arial" w:hAnsi="Arial" w:cs="Arial"/>
          <w:bCs/>
          <w:sz w:val="24"/>
          <w:lang w:val="de-AT"/>
        </w:rPr>
        <w:t>Ausführungen:</w:t>
      </w:r>
    </w:p>
    <w:p w:rsidR="00727D35" w:rsidRPr="00727D35" w:rsidRDefault="00727D35" w:rsidP="00727D35">
      <w:pPr>
        <w:rPr>
          <w:rFonts w:ascii="Arial" w:hAnsi="Arial" w:cs="Arial"/>
          <w:sz w:val="24"/>
          <w:lang w:val="de-AT"/>
        </w:rPr>
      </w:pPr>
      <w:r w:rsidRPr="00727D35">
        <w:rPr>
          <w:rFonts w:ascii="Arial" w:hAnsi="Arial" w:cs="Arial"/>
          <w:sz w:val="24"/>
          <w:lang w:val="de-AT"/>
        </w:rPr>
        <w:t>Länge: 500 und 600 mm</w:t>
      </w:r>
    </w:p>
    <w:p w:rsidR="00727D35" w:rsidRPr="00727D35" w:rsidRDefault="00727D35" w:rsidP="00727D35">
      <w:pPr>
        <w:rPr>
          <w:rFonts w:ascii="Arial" w:hAnsi="Arial" w:cs="Arial"/>
          <w:sz w:val="24"/>
          <w:lang w:val="de-AT"/>
        </w:rPr>
      </w:pPr>
      <w:r w:rsidRPr="00727D35">
        <w:rPr>
          <w:rFonts w:ascii="Arial" w:hAnsi="Arial" w:cs="Arial"/>
          <w:sz w:val="24"/>
          <w:lang w:val="de-AT"/>
        </w:rPr>
        <w:t xml:space="preserve">Höhe: 1136, 1766 mm </w:t>
      </w:r>
    </w:p>
    <w:p w:rsidR="00727D35" w:rsidRPr="00727D35" w:rsidRDefault="00727D35" w:rsidP="00727D35">
      <w:pPr>
        <w:rPr>
          <w:rFonts w:ascii="Arial" w:hAnsi="Arial" w:cs="Arial"/>
          <w:sz w:val="24"/>
          <w:lang w:val="sv-SE"/>
        </w:rPr>
      </w:pPr>
      <w:r w:rsidRPr="00727D35">
        <w:rPr>
          <w:rFonts w:ascii="Arial" w:hAnsi="Arial" w:cs="Arial"/>
          <w:sz w:val="24"/>
          <w:lang w:val="sv-SE"/>
        </w:rPr>
        <w:t>Watt: 400,600</w:t>
      </w:r>
      <w:r w:rsidRPr="00727D35">
        <w:rPr>
          <w:rFonts w:ascii="Arial" w:hAnsi="Arial" w:cs="Arial"/>
          <w:sz w:val="24"/>
          <w:lang w:val="sv-SE"/>
        </w:rPr>
        <w:br/>
      </w:r>
    </w:p>
    <w:p w:rsidR="00727D35" w:rsidRPr="00727D35" w:rsidRDefault="00727D35" w:rsidP="00727D35">
      <w:pPr>
        <w:rPr>
          <w:rFonts w:ascii="Arial" w:hAnsi="Arial" w:cs="Arial"/>
          <w:sz w:val="24"/>
          <w:lang w:val="sv-SE"/>
        </w:rPr>
      </w:pPr>
    </w:p>
    <w:p w:rsidR="007B65AD" w:rsidRPr="00727D35" w:rsidRDefault="007B65AD">
      <w:pPr>
        <w:rPr>
          <w:rFonts w:ascii="Arial" w:hAnsi="Arial" w:cs="Arial"/>
          <w:sz w:val="24"/>
        </w:rPr>
      </w:pPr>
    </w:p>
    <w:sectPr w:rsidR="007B65AD" w:rsidRPr="00727D35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7D35"/>
    <w:rsid w:val="00727D35"/>
    <w:rsid w:val="007B65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2C84CC84</Template>
  <TotalTime>0</TotalTime>
  <Pages>1</Pages>
  <Words>166</Words>
  <Characters>948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RETTIG Group</Company>
  <LinksUpToDate>false</LinksUpToDate>
  <CharactersWithSpaces>1112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Birgit HOCHREITER</dc:creator>
  <cp:lastModifiedBy>Birgit HOCHREITER</cp:lastModifiedBy>
  <cp:revision>1</cp:revision>
  <dcterms:created xsi:type="dcterms:W3CDTF">2018-08-29T07:18:00Z</dcterms:created>
  <dcterms:modified xsi:type="dcterms:W3CDTF">2018-08-29T07:19:00Z</dcterms:modified>
</cp:coreProperties>
</file>