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C07" w:rsidRDefault="00106C07" w:rsidP="00106C07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DESIGNHEIZKÖRPER LOWA-M</w:t>
      </w:r>
    </w:p>
    <w:p w:rsidR="00A5448D" w:rsidRPr="00106C07" w:rsidRDefault="00A5448D" w:rsidP="00C476CB">
      <w:pPr>
        <w:rPr>
          <w:rFonts w:ascii="Arial" w:hAnsi="Arial" w:cs="Arial"/>
          <w:b/>
          <w:sz w:val="24"/>
          <w:lang w:val="de-DE"/>
        </w:rPr>
      </w:pPr>
    </w:p>
    <w:p w:rsidR="00C476CB" w:rsidRPr="005067ED" w:rsidRDefault="00A5448D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 xml:space="preserve">Der praktische </w:t>
      </w:r>
      <w:r w:rsidR="00106C07">
        <w:rPr>
          <w:rFonts w:ascii="Arial" w:hAnsi="Arial" w:cs="Arial"/>
          <w:sz w:val="24"/>
          <w:lang w:val="de-DE"/>
        </w:rPr>
        <w:t xml:space="preserve">LOWA-M </w:t>
      </w:r>
      <w:r w:rsidRPr="005067ED">
        <w:rPr>
          <w:rFonts w:ascii="Arial" w:hAnsi="Arial" w:cs="Arial"/>
          <w:sz w:val="24"/>
          <w:lang w:val="de-DE"/>
        </w:rPr>
        <w:t>mit einseitig offenen Flachrohren, planem Design und modernster Mittenanschlusstechnologie.</w:t>
      </w:r>
    </w:p>
    <w:p w:rsidR="006B2773" w:rsidRPr="005067ED" w:rsidRDefault="008D1654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>Bestehend aus vertikalen D-Profilrohren (30 x 40 mm) als Sammelrohre bzw. flachen (70x11x1,5mm) Stahl-Präzisionsheizrohren mittels Widerstandspress-Schweißverfahren (keine sichtbaren Schweißnähte) verbunden</w:t>
      </w:r>
      <w:r w:rsidR="00C476CB" w:rsidRPr="005067ED">
        <w:rPr>
          <w:rFonts w:ascii="Arial" w:hAnsi="Arial" w:cs="Arial"/>
          <w:sz w:val="24"/>
          <w:lang w:val="de-DE"/>
        </w:rPr>
        <w:t>, sämtliche Rohrenden werden mittels Spezialreib-Schweißverfahren verschlossen,</w:t>
      </w:r>
      <w:r w:rsidR="00A5448D" w:rsidRPr="005067ED">
        <w:rPr>
          <w:rFonts w:ascii="Arial" w:hAnsi="Arial" w:cs="Arial"/>
          <w:sz w:val="24"/>
          <w:lang w:val="de-DE"/>
        </w:rPr>
        <w:t xml:space="preserve"> Der Heizkörper ist </w:t>
      </w:r>
      <w:r w:rsidR="006B2773" w:rsidRPr="005067ED">
        <w:rPr>
          <w:rFonts w:ascii="Arial" w:hAnsi="Arial" w:cs="Arial"/>
          <w:sz w:val="24"/>
          <w:lang w:val="de-DE"/>
        </w:rPr>
        <w:t xml:space="preserve">drehbar, </w:t>
      </w:r>
      <w:r w:rsidR="00A5448D" w:rsidRPr="005067ED">
        <w:rPr>
          <w:rFonts w:ascii="Arial" w:hAnsi="Arial" w:cs="Arial"/>
          <w:sz w:val="24"/>
          <w:lang w:val="de-DE"/>
        </w:rPr>
        <w:t xml:space="preserve">und ausgestattet mit </w:t>
      </w:r>
      <w:r w:rsidR="006B2773" w:rsidRPr="005067ED">
        <w:rPr>
          <w:rFonts w:ascii="Arial" w:hAnsi="Arial" w:cs="Arial"/>
          <w:sz w:val="24"/>
          <w:lang w:val="de-DE"/>
        </w:rPr>
        <w:t xml:space="preserve">8 </w:t>
      </w:r>
      <w:r w:rsidR="00A5448D" w:rsidRPr="005067ED">
        <w:rPr>
          <w:rFonts w:ascii="Arial" w:hAnsi="Arial" w:cs="Arial"/>
          <w:sz w:val="24"/>
          <w:lang w:val="de-DE"/>
        </w:rPr>
        <w:t xml:space="preserve">unterschiedlichen </w:t>
      </w:r>
      <w:r w:rsidR="006B2773" w:rsidRPr="005067ED">
        <w:rPr>
          <w:rFonts w:ascii="Arial" w:hAnsi="Arial" w:cs="Arial"/>
          <w:sz w:val="24"/>
          <w:lang w:val="de-DE"/>
        </w:rPr>
        <w:t>Anschlussmöglichkeiten</w:t>
      </w:r>
      <w:r w:rsidR="00A5448D" w:rsidRPr="005067ED">
        <w:rPr>
          <w:rFonts w:ascii="Arial" w:hAnsi="Arial" w:cs="Arial"/>
          <w:sz w:val="24"/>
          <w:lang w:val="de-DE"/>
        </w:rPr>
        <w:t>.</w:t>
      </w:r>
    </w:p>
    <w:p w:rsidR="00F55F97" w:rsidRPr="005067ED" w:rsidRDefault="00C476CB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 xml:space="preserve">Max. Betriebsüberdruck </w:t>
      </w:r>
      <w:r w:rsidR="006B2773" w:rsidRPr="005067ED">
        <w:rPr>
          <w:rFonts w:ascii="Arial" w:hAnsi="Arial" w:cs="Arial"/>
          <w:sz w:val="24"/>
          <w:lang w:val="de-DE"/>
        </w:rPr>
        <w:t>5</w:t>
      </w:r>
      <w:r w:rsidR="00F55F97" w:rsidRPr="005067ED">
        <w:rPr>
          <w:rFonts w:ascii="Arial" w:hAnsi="Arial" w:cs="Arial"/>
          <w:sz w:val="24"/>
          <w:lang w:val="de-DE"/>
        </w:rPr>
        <w:t xml:space="preserve"> bar, bzw. Prüfüberdruck </w:t>
      </w:r>
      <w:r w:rsidR="006B2773" w:rsidRPr="005067ED">
        <w:rPr>
          <w:rFonts w:ascii="Arial" w:hAnsi="Arial" w:cs="Arial"/>
          <w:sz w:val="24"/>
          <w:lang w:val="de-DE"/>
        </w:rPr>
        <w:t>6,5</w:t>
      </w:r>
      <w:r w:rsidR="00F55F97" w:rsidRPr="005067ED">
        <w:rPr>
          <w:rFonts w:ascii="Arial" w:hAnsi="Arial" w:cs="Arial"/>
          <w:sz w:val="24"/>
          <w:lang w:val="de-DE"/>
        </w:rPr>
        <w:t xml:space="preserve"> bar </w:t>
      </w:r>
    </w:p>
    <w:p w:rsidR="00F55F97" w:rsidRPr="005067ED" w:rsidRDefault="00C476CB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 xml:space="preserve">max. Betriebstemperatur: </w:t>
      </w:r>
      <w:r w:rsidR="009F453E" w:rsidRPr="005067ED">
        <w:rPr>
          <w:rFonts w:ascii="Arial" w:hAnsi="Arial" w:cs="Arial"/>
          <w:sz w:val="24"/>
          <w:lang w:val="de-DE"/>
        </w:rPr>
        <w:t>100</w:t>
      </w:r>
      <w:r w:rsidRPr="005067ED">
        <w:rPr>
          <w:rFonts w:ascii="Arial" w:hAnsi="Arial" w:cs="Arial"/>
          <w:sz w:val="24"/>
          <w:lang w:val="de-DE"/>
        </w:rPr>
        <w:t xml:space="preserve"> °C, Wärmeleistung geprüft nac</w:t>
      </w:r>
      <w:r w:rsidR="00F55F97" w:rsidRPr="005067ED">
        <w:rPr>
          <w:rFonts w:ascii="Arial" w:hAnsi="Arial" w:cs="Arial"/>
          <w:sz w:val="24"/>
          <w:lang w:val="de-DE"/>
        </w:rPr>
        <w:t xml:space="preserve">h DIN EN 442 bzw. ÖNORM EN 442 </w:t>
      </w:r>
    </w:p>
    <w:p w:rsidR="00F55F97" w:rsidRPr="005067ED" w:rsidRDefault="00C476CB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>Lieferung inklusive Blind- und Entlüftungsstopfen sowie Wandbefestigungsset in der jeweiligen Heizkörperfarbe des Heizkörpers</w:t>
      </w:r>
      <w:r w:rsidR="006B2773" w:rsidRPr="005067ED">
        <w:rPr>
          <w:rFonts w:ascii="Arial" w:hAnsi="Arial" w:cs="Arial"/>
          <w:sz w:val="24"/>
          <w:lang w:val="de-DE"/>
        </w:rPr>
        <w:t>,</w:t>
      </w:r>
      <w:bookmarkStart w:id="0" w:name="_GoBack"/>
      <w:bookmarkEnd w:id="0"/>
      <w:r w:rsidRPr="005067ED">
        <w:rPr>
          <w:rFonts w:ascii="Arial" w:hAnsi="Arial" w:cs="Arial"/>
          <w:sz w:val="24"/>
          <w:lang w:val="de-DE"/>
        </w:rPr>
        <w:t xml:space="preserve"> </w:t>
      </w:r>
      <w:r w:rsidR="001F46A4" w:rsidRPr="005067ED">
        <w:rPr>
          <w:rFonts w:ascii="Arial" w:hAnsi="Arial" w:cs="Arial"/>
          <w:sz w:val="24"/>
          <w:lang w:val="de-DE"/>
        </w:rPr>
        <w:t xml:space="preserve">zwei Winkelanschlüsse G ½ und eine </w:t>
      </w:r>
      <w:bookmarkStart w:id="1" w:name="_Hlk10610973"/>
      <w:r w:rsidR="001F46A4" w:rsidRPr="005067ED">
        <w:rPr>
          <w:rFonts w:ascii="Arial" w:hAnsi="Arial" w:cs="Arial"/>
          <w:sz w:val="24"/>
          <w:lang w:val="de-DE"/>
        </w:rPr>
        <w:t>Verlängerungsmuffe G ½</w:t>
      </w:r>
      <w:r w:rsidR="00A5448D" w:rsidRPr="005067ED">
        <w:rPr>
          <w:rFonts w:ascii="Arial" w:hAnsi="Arial" w:cs="Arial"/>
          <w:sz w:val="24"/>
          <w:lang w:val="de-DE"/>
        </w:rPr>
        <w:t xml:space="preserve"> für Mittenanschluss NA 50mm</w:t>
      </w:r>
      <w:r w:rsidR="001F46A4" w:rsidRPr="005067ED">
        <w:rPr>
          <w:rFonts w:ascii="Arial" w:hAnsi="Arial" w:cs="Arial"/>
          <w:sz w:val="24"/>
          <w:lang w:val="de-DE"/>
        </w:rPr>
        <w:t xml:space="preserve">, </w:t>
      </w:r>
      <w:bookmarkEnd w:id="1"/>
      <w:proofErr w:type="spellStart"/>
      <w:r w:rsidRPr="005067ED">
        <w:rPr>
          <w:rFonts w:ascii="Arial" w:hAnsi="Arial" w:cs="Arial"/>
          <w:sz w:val="24"/>
          <w:lang w:val="de-DE"/>
        </w:rPr>
        <w:t>naßzellenfeste</w:t>
      </w:r>
      <w:proofErr w:type="spellEnd"/>
      <w:r w:rsidRPr="005067ED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F55F97" w:rsidRPr="005067ED">
        <w:rPr>
          <w:rFonts w:ascii="Arial" w:hAnsi="Arial" w:cs="Arial"/>
          <w:sz w:val="24"/>
          <w:lang w:val="de-DE"/>
        </w:rPr>
        <w:t>rostatischen Pulverbeschichtung</w:t>
      </w:r>
      <w:r w:rsidRPr="005067ED">
        <w:rPr>
          <w:rFonts w:ascii="Arial" w:hAnsi="Arial" w:cs="Arial"/>
          <w:sz w:val="24"/>
          <w:lang w:val="de-DE"/>
        </w:rPr>
        <w:t xml:space="preserve">. </w:t>
      </w:r>
    </w:p>
    <w:p w:rsidR="00C476CB" w:rsidRPr="005067ED" w:rsidRDefault="00C476CB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F55F97" w:rsidRPr="005067ED" w:rsidRDefault="00C476CB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>div. RAL- bzw. Sanitärfarbtöne un</w:t>
      </w:r>
      <w:r w:rsidR="00F55F97" w:rsidRPr="005067ED">
        <w:rPr>
          <w:rFonts w:ascii="Arial" w:hAnsi="Arial" w:cs="Arial"/>
          <w:sz w:val="24"/>
          <w:lang w:val="de-DE"/>
        </w:rPr>
        <w:t>d Spezialfarben nach Farbpalette</w:t>
      </w:r>
    </w:p>
    <w:p w:rsidR="006B2773" w:rsidRPr="005067ED" w:rsidRDefault="00C476CB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 xml:space="preserve">Höhe: </w:t>
      </w:r>
      <w:r w:rsidR="006B2773" w:rsidRPr="005067ED">
        <w:rPr>
          <w:rFonts w:ascii="Arial" w:hAnsi="Arial" w:cs="Arial"/>
          <w:sz w:val="24"/>
          <w:lang w:val="de-DE"/>
        </w:rPr>
        <w:t>1120,1510,1900 mm</w:t>
      </w:r>
      <w:r w:rsidR="00F55F97" w:rsidRPr="005067ED">
        <w:rPr>
          <w:rFonts w:ascii="Arial" w:hAnsi="Arial" w:cs="Arial"/>
          <w:sz w:val="24"/>
          <w:lang w:val="de-DE"/>
        </w:rPr>
        <w:br/>
      </w:r>
      <w:r w:rsidRPr="005067ED">
        <w:rPr>
          <w:rFonts w:ascii="Arial" w:hAnsi="Arial" w:cs="Arial"/>
          <w:sz w:val="24"/>
          <w:lang w:val="de-DE"/>
        </w:rPr>
        <w:t xml:space="preserve">Länge: </w:t>
      </w:r>
      <w:r w:rsidR="006B2773" w:rsidRPr="005067ED">
        <w:rPr>
          <w:rFonts w:ascii="Arial" w:hAnsi="Arial" w:cs="Arial"/>
          <w:sz w:val="24"/>
          <w:lang w:val="de-DE"/>
        </w:rPr>
        <w:t>500,600mm</w:t>
      </w:r>
    </w:p>
    <w:p w:rsidR="00C476CB" w:rsidRPr="005067ED" w:rsidRDefault="00C476CB" w:rsidP="00C476CB">
      <w:pPr>
        <w:rPr>
          <w:rFonts w:ascii="Arial" w:hAnsi="Arial" w:cs="Arial"/>
          <w:sz w:val="24"/>
          <w:lang w:val="de-DE"/>
        </w:rPr>
      </w:pPr>
      <w:r w:rsidRPr="005067ED">
        <w:rPr>
          <w:rFonts w:ascii="Arial" w:hAnsi="Arial" w:cs="Arial"/>
          <w:sz w:val="24"/>
          <w:lang w:val="de-DE"/>
        </w:rPr>
        <w:t xml:space="preserve">Tiefe: (inkl. Wandabstand) </w:t>
      </w:r>
      <w:r w:rsidR="006B2773" w:rsidRPr="005067ED">
        <w:rPr>
          <w:rFonts w:ascii="Arial" w:hAnsi="Arial" w:cs="Arial"/>
          <w:sz w:val="24"/>
          <w:lang w:val="de-DE"/>
        </w:rPr>
        <w:t>93-105</w:t>
      </w:r>
      <w:r w:rsidRPr="005067ED">
        <w:rPr>
          <w:rFonts w:ascii="Arial" w:hAnsi="Arial" w:cs="Arial"/>
          <w:sz w:val="24"/>
          <w:lang w:val="de-DE"/>
        </w:rPr>
        <w:t xml:space="preserve"> mm</w:t>
      </w:r>
    </w:p>
    <w:p w:rsidR="00F55F97" w:rsidRPr="005067ED" w:rsidRDefault="00F55F97" w:rsidP="00C476CB">
      <w:pPr>
        <w:rPr>
          <w:rFonts w:ascii="Arial" w:hAnsi="Arial" w:cs="Arial"/>
          <w:sz w:val="24"/>
          <w:lang w:val="de-DE"/>
        </w:rPr>
      </w:pPr>
    </w:p>
    <w:p w:rsidR="00C476CB" w:rsidRPr="00C476CB" w:rsidRDefault="00C476CB" w:rsidP="00C476CB">
      <w:pPr>
        <w:rPr>
          <w:rFonts w:ascii="Arial" w:hAnsi="Arial" w:cs="Arial"/>
          <w:sz w:val="24"/>
          <w:lang w:val="de-DE"/>
        </w:rPr>
      </w:pPr>
      <w:r w:rsidRPr="00C476CB">
        <w:rPr>
          <w:rFonts w:ascii="Arial" w:hAnsi="Arial" w:cs="Arial"/>
          <w:sz w:val="24"/>
          <w:lang w:val="de-DE"/>
        </w:rPr>
        <w:t xml:space="preserve">Anschlüsse: </w:t>
      </w:r>
      <w:r w:rsidR="006B2773">
        <w:rPr>
          <w:rFonts w:ascii="Arial" w:hAnsi="Arial" w:cs="Arial"/>
          <w:sz w:val="24"/>
          <w:lang w:val="de-DE"/>
        </w:rPr>
        <w:t>8 x G ½“</w:t>
      </w:r>
      <w:r w:rsidRPr="00C476CB">
        <w:rPr>
          <w:rFonts w:ascii="Arial" w:hAnsi="Arial" w:cs="Arial"/>
          <w:sz w:val="24"/>
          <w:lang w:val="de-DE"/>
        </w:rPr>
        <w:t xml:space="preserve"> </w:t>
      </w:r>
      <w:r w:rsidR="006B2773">
        <w:rPr>
          <w:rFonts w:ascii="Arial" w:hAnsi="Arial" w:cs="Arial"/>
          <w:sz w:val="24"/>
          <w:lang w:val="de-DE"/>
        </w:rPr>
        <w:t>IG</w:t>
      </w:r>
    </w:p>
    <w:p w:rsidR="006B137C" w:rsidRPr="00C476CB" w:rsidRDefault="00A5448D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lang w:val="de-DE"/>
        </w:rPr>
        <w:t>(</w:t>
      </w:r>
      <w:r w:rsidR="00C476CB" w:rsidRPr="00C476CB">
        <w:rPr>
          <w:rFonts w:ascii="Arial" w:hAnsi="Arial" w:cs="Arial"/>
          <w:sz w:val="24"/>
          <w:lang w:val="de-DE"/>
        </w:rPr>
        <w:t xml:space="preserve">1 x </w:t>
      </w:r>
      <w:r w:rsidR="006B2773">
        <w:rPr>
          <w:rFonts w:ascii="Arial" w:hAnsi="Arial" w:cs="Arial"/>
          <w:sz w:val="24"/>
          <w:lang w:val="de-DE"/>
        </w:rPr>
        <w:t xml:space="preserve">für Entlüftungsstopfen </w:t>
      </w:r>
      <w:r w:rsidR="00C476CB" w:rsidRPr="00C476CB">
        <w:rPr>
          <w:rFonts w:ascii="Arial" w:hAnsi="Arial" w:cs="Arial"/>
          <w:sz w:val="24"/>
          <w:lang w:val="de-DE"/>
        </w:rPr>
        <w:t>und</w:t>
      </w:r>
      <w:r w:rsidR="006B2773">
        <w:rPr>
          <w:rFonts w:ascii="Arial" w:hAnsi="Arial" w:cs="Arial"/>
          <w:sz w:val="24"/>
          <w:lang w:val="de-DE"/>
        </w:rPr>
        <w:t xml:space="preserve"> 5</w:t>
      </w:r>
      <w:r w:rsidR="00C476CB" w:rsidRPr="00C476CB">
        <w:rPr>
          <w:rFonts w:ascii="Arial" w:hAnsi="Arial" w:cs="Arial"/>
          <w:sz w:val="24"/>
          <w:lang w:val="de-DE"/>
        </w:rPr>
        <w:t xml:space="preserve"> x  </w:t>
      </w:r>
      <w:r w:rsidR="006B2773">
        <w:rPr>
          <w:rFonts w:ascii="Arial" w:hAnsi="Arial" w:cs="Arial"/>
          <w:sz w:val="24"/>
          <w:lang w:val="de-DE"/>
        </w:rPr>
        <w:t>für Blindstopfen</w:t>
      </w:r>
      <w:r>
        <w:rPr>
          <w:rFonts w:ascii="Arial" w:hAnsi="Arial" w:cs="Arial"/>
          <w:sz w:val="24"/>
          <w:lang w:val="de-DE"/>
        </w:rPr>
        <w:t>)</w:t>
      </w:r>
    </w:p>
    <w:sectPr w:rsidR="006B137C" w:rsidRPr="00C476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2EE" w:rsidRDefault="001B52EE" w:rsidP="00D15CE9">
      <w:pPr>
        <w:spacing w:after="0" w:line="240" w:lineRule="auto"/>
      </w:pPr>
      <w:r>
        <w:separator/>
      </w:r>
    </w:p>
  </w:endnote>
  <w:endnote w:type="continuationSeparator" w:id="0">
    <w:p w:rsidR="001B52EE" w:rsidRDefault="001B52EE" w:rsidP="00D15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2EE" w:rsidRDefault="001B52EE" w:rsidP="00D15CE9">
      <w:pPr>
        <w:spacing w:after="0" w:line="240" w:lineRule="auto"/>
      </w:pPr>
      <w:r>
        <w:separator/>
      </w:r>
    </w:p>
  </w:footnote>
  <w:footnote w:type="continuationSeparator" w:id="0">
    <w:p w:rsidR="001B52EE" w:rsidRDefault="001B52EE" w:rsidP="00D15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6CB"/>
    <w:rsid w:val="00106C07"/>
    <w:rsid w:val="001B52EE"/>
    <w:rsid w:val="001F46A4"/>
    <w:rsid w:val="005067ED"/>
    <w:rsid w:val="006B137C"/>
    <w:rsid w:val="006B2773"/>
    <w:rsid w:val="008D1654"/>
    <w:rsid w:val="009F453E"/>
    <w:rsid w:val="00A53CA0"/>
    <w:rsid w:val="00A5448D"/>
    <w:rsid w:val="00C476CB"/>
    <w:rsid w:val="00D15CE9"/>
    <w:rsid w:val="00F55F97"/>
    <w:rsid w:val="00FA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BF8CAA"/>
  <w15:docId w15:val="{B022F356-7065-4540-9764-1B6AD1F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15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5CE9"/>
  </w:style>
  <w:style w:type="paragraph" w:styleId="Fuzeile">
    <w:name w:val="footer"/>
    <w:basedOn w:val="Standard"/>
    <w:link w:val="FuzeileZchn"/>
    <w:uiPriority w:val="99"/>
    <w:unhideWhenUsed/>
    <w:rsid w:val="00D15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5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Birgit HOCHREITER</dc:creator>
  <cp:lastModifiedBy>Doris SCHNABL</cp:lastModifiedBy>
  <cp:revision>2</cp:revision>
  <dcterms:created xsi:type="dcterms:W3CDTF">2020-08-25T07:39:00Z</dcterms:created>
  <dcterms:modified xsi:type="dcterms:W3CDTF">2020-08-25T07:39:00Z</dcterms:modified>
</cp:coreProperties>
</file>