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62F" w:rsidRPr="00AB262F" w:rsidRDefault="00AB262F" w:rsidP="00AB262F">
      <w:pPr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>DESIGNHEIZKÖRPER</w:t>
      </w:r>
      <w:r w:rsidRPr="00AB262F">
        <w:rPr>
          <w:rFonts w:ascii="Arial" w:hAnsi="Arial" w:cs="Arial"/>
          <w:b/>
          <w:sz w:val="24"/>
          <w:lang w:val="sv-SE"/>
        </w:rPr>
        <w:t xml:space="preserve"> FATALA-VM SPA / FATALA-VM SPA </w:t>
      </w:r>
      <w:proofErr w:type="spellStart"/>
      <w:r w:rsidRPr="00AB262F">
        <w:rPr>
          <w:rFonts w:ascii="Arial" w:hAnsi="Arial" w:cs="Arial"/>
          <w:b/>
          <w:sz w:val="24"/>
          <w:lang w:val="sv-SE"/>
        </w:rPr>
        <w:t>links</w:t>
      </w:r>
      <w:proofErr w:type="spellEnd"/>
      <w:r w:rsidRPr="00AB262F">
        <w:rPr>
          <w:rFonts w:ascii="Arial" w:hAnsi="Arial" w:cs="Arial"/>
          <w:b/>
          <w:sz w:val="24"/>
          <w:lang w:val="sv-SE"/>
        </w:rPr>
        <w:t xml:space="preserve"> </w:t>
      </w:r>
      <w:proofErr w:type="spellStart"/>
      <w:r w:rsidRPr="00AB262F">
        <w:rPr>
          <w:rFonts w:ascii="Arial" w:hAnsi="Arial" w:cs="Arial"/>
          <w:b/>
          <w:sz w:val="24"/>
          <w:lang w:val="sv-SE"/>
        </w:rPr>
        <w:t>offen</w:t>
      </w:r>
      <w:proofErr w:type="spellEnd"/>
    </w:p>
    <w:p w:rsidR="00AB262F" w:rsidRPr="00AB262F" w:rsidRDefault="00AB262F" w:rsidP="00AB262F">
      <w:pPr>
        <w:rPr>
          <w:rFonts w:ascii="Arial" w:hAnsi="Arial" w:cs="Arial"/>
          <w:sz w:val="24"/>
          <w:lang w:val="sv-SE"/>
        </w:rPr>
      </w:pPr>
    </w:p>
    <w:p w:rsidR="00AB262F" w:rsidRPr="00AB262F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>Bestehend aus runden Stahl-Präzisionsheiz- und -Sammelrohren mittels Widerstandspress-Schweißverfahren (keine sichtbaren Schweißnähte) verbunden, sämtliche Rohrenden werden mittels Spezialreib-Schweißverfahren verschlossen.</w:t>
      </w:r>
    </w:p>
    <w:p w:rsidR="00AB262F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 xml:space="preserve">Als Ventil-Mittenanschlussausführung mit beigepackter Anschlussarmatur in </w:t>
      </w:r>
      <w:proofErr w:type="spellStart"/>
      <w:r w:rsidRPr="00AB262F">
        <w:rPr>
          <w:rFonts w:ascii="Arial" w:hAnsi="Arial" w:cs="Arial"/>
          <w:sz w:val="24"/>
          <w:lang w:val="de-DE"/>
        </w:rPr>
        <w:t>Eckform</w:t>
      </w:r>
      <w:proofErr w:type="spellEnd"/>
      <w:r w:rsidRPr="00AB262F">
        <w:rPr>
          <w:rFonts w:ascii="Arial" w:hAnsi="Arial" w:cs="Arial"/>
          <w:sz w:val="24"/>
          <w:lang w:val="de-DE"/>
        </w:rPr>
        <w:t xml:space="preserve"> inkl. einer formschönen Mittenanschlussblende in der jeweiligen Farbe der vertikalen </w:t>
      </w:r>
      <w:proofErr w:type="spellStart"/>
      <w:r w:rsidRPr="00AB262F">
        <w:rPr>
          <w:rFonts w:ascii="Arial" w:hAnsi="Arial" w:cs="Arial"/>
          <w:sz w:val="24"/>
          <w:lang w:val="de-DE"/>
        </w:rPr>
        <w:t>Softline</w:t>
      </w:r>
      <w:proofErr w:type="spellEnd"/>
      <w:r w:rsidRPr="00AB262F">
        <w:rPr>
          <w:rFonts w:ascii="Arial" w:hAnsi="Arial" w:cs="Arial"/>
          <w:sz w:val="24"/>
          <w:lang w:val="de-DE"/>
        </w:rPr>
        <w:t xml:space="preserve">-Einfassungen, geeignet für Zweirohranlagen, Einstellung des </w:t>
      </w:r>
      <w:proofErr w:type="spellStart"/>
      <w:r w:rsidRPr="00AB262F">
        <w:rPr>
          <w:rFonts w:ascii="Arial" w:hAnsi="Arial" w:cs="Arial"/>
          <w:sz w:val="24"/>
          <w:lang w:val="de-DE"/>
        </w:rPr>
        <w:t>kv</w:t>
      </w:r>
      <w:proofErr w:type="spellEnd"/>
      <w:r w:rsidRPr="00AB262F">
        <w:rPr>
          <w:rFonts w:ascii="Arial" w:hAnsi="Arial" w:cs="Arial"/>
          <w:sz w:val="24"/>
          <w:lang w:val="de-DE"/>
        </w:rPr>
        <w:t xml:space="preserve">-Wertes von 0,12 bis 0,48 erhältlich. </w:t>
      </w:r>
    </w:p>
    <w:p w:rsidR="00E23281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 xml:space="preserve">Die vertikalen </w:t>
      </w:r>
      <w:proofErr w:type="spellStart"/>
      <w:r w:rsidRPr="00AB262F">
        <w:rPr>
          <w:rFonts w:ascii="Arial" w:hAnsi="Arial" w:cs="Arial"/>
          <w:sz w:val="24"/>
          <w:lang w:val="de-DE"/>
        </w:rPr>
        <w:t>Softline</w:t>
      </w:r>
      <w:proofErr w:type="spellEnd"/>
      <w:r w:rsidRPr="00AB262F">
        <w:rPr>
          <w:rFonts w:ascii="Arial" w:hAnsi="Arial" w:cs="Arial"/>
          <w:sz w:val="24"/>
          <w:lang w:val="de-DE"/>
        </w:rPr>
        <w:t xml:space="preserve">-Einfassungen sind aus hochwertigen 3 mm Aluminiumprofilen gefertigt. </w:t>
      </w:r>
    </w:p>
    <w:p w:rsidR="00E23281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 xml:space="preserve">Max. Betriebsüberdruck 10 </w:t>
      </w:r>
      <w:r w:rsidR="00E23281">
        <w:rPr>
          <w:rFonts w:ascii="Arial" w:hAnsi="Arial" w:cs="Arial"/>
          <w:sz w:val="24"/>
          <w:lang w:val="de-DE"/>
        </w:rPr>
        <w:t xml:space="preserve">bar, bzw. Prüfüberdruck 13 bar </w:t>
      </w:r>
    </w:p>
    <w:p w:rsidR="00E23281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 xml:space="preserve">max. Betriebstemperatur: 110 °C, Lieferung inklusive Blind- und Entlüftungsstopfen (werksseitig </w:t>
      </w:r>
      <w:proofErr w:type="spellStart"/>
      <w:r w:rsidRPr="00AB262F">
        <w:rPr>
          <w:rFonts w:ascii="Arial" w:hAnsi="Arial" w:cs="Arial"/>
          <w:sz w:val="24"/>
          <w:lang w:val="de-DE"/>
        </w:rPr>
        <w:t>eingedichtet</w:t>
      </w:r>
      <w:proofErr w:type="spellEnd"/>
      <w:r w:rsidRPr="00AB262F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Heizkörpers, nasszellenfeste 2-Schicht-Lackierung nach DIN 55900, Grundbeschichtung mit hochwertiger  Elektrotauchlackierung, fertig lackiert mit einer elektrostatischen Pulverbeschichtung. </w:t>
      </w:r>
    </w:p>
    <w:p w:rsidR="00AB262F" w:rsidRPr="00AB262F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 xml:space="preserve">Einbaumöglichkeit für Elektroheizelement. </w:t>
      </w:r>
    </w:p>
    <w:p w:rsidR="00AB262F" w:rsidRPr="00AB262F" w:rsidRDefault="00AB262F" w:rsidP="00AB262F">
      <w:pPr>
        <w:rPr>
          <w:rFonts w:ascii="Arial" w:hAnsi="Arial" w:cs="Arial"/>
          <w:sz w:val="24"/>
          <w:lang w:val="de-DE"/>
        </w:rPr>
      </w:pPr>
    </w:p>
    <w:p w:rsidR="00AB262F" w:rsidRPr="00E23281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>Beschichtung: klassische Ausführung RAL 9016 (Verkehrsweiß) div. RAL- bzw. Sanitärfarbtöne und Spezialfarben nach Farbpalette</w:t>
      </w:r>
    </w:p>
    <w:p w:rsidR="00AB262F" w:rsidRPr="00AB262F" w:rsidRDefault="00AB262F" w:rsidP="00AB262F">
      <w:pPr>
        <w:rPr>
          <w:rFonts w:ascii="Arial" w:hAnsi="Arial" w:cs="Arial"/>
          <w:b/>
          <w:sz w:val="24"/>
          <w:lang w:val="de-AT"/>
        </w:rPr>
      </w:pPr>
    </w:p>
    <w:p w:rsidR="00AB262F" w:rsidRPr="00AB262F" w:rsidRDefault="00AB262F" w:rsidP="00AB262F">
      <w:pPr>
        <w:rPr>
          <w:rFonts w:ascii="Arial" w:hAnsi="Arial" w:cs="Arial"/>
          <w:sz w:val="24"/>
          <w:lang w:val="de-DE"/>
        </w:rPr>
      </w:pPr>
    </w:p>
    <w:p w:rsidR="00AB262F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>Höhe: 1204, 1444 und 1764 mm</w:t>
      </w:r>
      <w:r w:rsidRPr="00AB262F">
        <w:rPr>
          <w:rFonts w:ascii="Arial" w:hAnsi="Arial" w:cs="Arial"/>
          <w:sz w:val="24"/>
          <w:lang w:val="de-DE"/>
        </w:rPr>
        <w:br/>
        <w:t>Länge: 505, 605 und 755 mm</w:t>
      </w:r>
      <w:r w:rsidRPr="00AB262F">
        <w:rPr>
          <w:rFonts w:ascii="Arial" w:hAnsi="Arial" w:cs="Arial"/>
          <w:sz w:val="24"/>
          <w:lang w:val="de-DE"/>
        </w:rPr>
        <w:br/>
        <w:t>Tiefe (inkl. Wandabstand): 102 - 114 mm</w:t>
      </w:r>
    </w:p>
    <w:p w:rsidR="00E23281" w:rsidRPr="00AB262F" w:rsidRDefault="00E23281" w:rsidP="00AB262F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6B137C" w:rsidRPr="00AB262F" w:rsidRDefault="00AB262F" w:rsidP="00AB262F">
      <w:pPr>
        <w:rPr>
          <w:rFonts w:ascii="Arial" w:hAnsi="Arial" w:cs="Arial"/>
          <w:sz w:val="24"/>
          <w:lang w:val="de-DE"/>
        </w:rPr>
      </w:pPr>
      <w:r w:rsidRPr="00AB262F">
        <w:rPr>
          <w:rFonts w:ascii="Arial" w:hAnsi="Arial" w:cs="Arial"/>
          <w:sz w:val="24"/>
          <w:lang w:val="de-DE"/>
        </w:rPr>
        <w:t>Anschlüsse: 2 x G 3/4 A.G. (für Ventil-Anschlussarmatur)</w:t>
      </w:r>
      <w:r w:rsidRPr="00AB262F">
        <w:rPr>
          <w:rFonts w:ascii="Arial" w:hAnsi="Arial" w:cs="Arial"/>
          <w:sz w:val="24"/>
          <w:lang w:val="de-DE"/>
        </w:rPr>
        <w:br/>
        <w:t>bzw. 2 x G 1/2 I.G. und 1 x G 1/4 I.G. (für Entlüftungsstopfen)</w:t>
      </w:r>
    </w:p>
    <w:sectPr w:rsidR="006B137C" w:rsidRPr="00AB26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62F"/>
    <w:rsid w:val="006B137C"/>
    <w:rsid w:val="00AB262F"/>
    <w:rsid w:val="00E2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2018-08-29T08:43:00Z</dcterms:created>
  <dcterms:modified xsi:type="dcterms:W3CDTF">2018-08-29T08:59:00Z</dcterms:modified>
</cp:coreProperties>
</file>