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DA3" w:rsidRPr="00966DA3" w:rsidRDefault="00966DA3" w:rsidP="00966DA3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 xml:space="preserve">DESIGNHEIZKÖRPER </w:t>
      </w:r>
      <w:r w:rsidRPr="00966DA3">
        <w:rPr>
          <w:rFonts w:ascii="Arial" w:hAnsi="Arial" w:cs="Arial"/>
          <w:b/>
          <w:sz w:val="24"/>
          <w:lang w:val="de-DE"/>
        </w:rPr>
        <w:t xml:space="preserve">FATALA </w:t>
      </w:r>
    </w:p>
    <w:p w:rsidR="00966DA3" w:rsidRPr="00966DA3" w:rsidRDefault="00966DA3" w:rsidP="00966DA3">
      <w:pPr>
        <w:rPr>
          <w:rFonts w:ascii="Arial" w:hAnsi="Arial" w:cs="Arial"/>
          <w:sz w:val="24"/>
          <w:lang w:val="de-DE"/>
        </w:rPr>
      </w:pPr>
    </w:p>
    <w:p w:rsidR="004839C7" w:rsidRDefault="00966DA3" w:rsidP="00966DA3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966DA3">
        <w:rPr>
          <w:rFonts w:ascii="Arial" w:hAnsi="Arial" w:cs="Arial"/>
          <w:sz w:val="24"/>
          <w:lang w:val="de-DE"/>
        </w:rPr>
        <w:t xml:space="preserve">estehend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</w:t>
      </w:r>
      <w:proofErr w:type="spellStart"/>
      <w:r w:rsidRPr="00966DA3">
        <w:rPr>
          <w:rFonts w:ascii="Arial" w:hAnsi="Arial" w:cs="Arial"/>
          <w:sz w:val="24"/>
          <w:lang w:val="de-DE"/>
        </w:rPr>
        <w:t>kv</w:t>
      </w:r>
      <w:proofErr w:type="spellEnd"/>
      <w:r w:rsidRPr="00966DA3">
        <w:rPr>
          <w:rFonts w:ascii="Arial" w:hAnsi="Arial" w:cs="Arial"/>
          <w:sz w:val="24"/>
          <w:lang w:val="de-DE"/>
        </w:rPr>
        <w:t xml:space="preserve">-Wertes bei Zweirohranlagen von 0,13 bis 0,75, Einstellung des Heizkörperanteiles bei Einrohranlagen von 30 % bis 50 %, Ventileinsatz und Baustellenkappe montiert sowie bei BAWA-VM, BAWA-T VM, CAVALLY-VM, FULDA-VM und LOWA-VM ist eine Anschlussarmatur in </w:t>
      </w:r>
      <w:proofErr w:type="spellStart"/>
      <w:r w:rsidRPr="00966DA3">
        <w:rPr>
          <w:rFonts w:ascii="Arial" w:hAnsi="Arial" w:cs="Arial"/>
          <w:sz w:val="24"/>
          <w:lang w:val="de-DE"/>
        </w:rPr>
        <w:t>Eckform</w:t>
      </w:r>
      <w:proofErr w:type="spellEnd"/>
      <w:r w:rsidRPr="00966DA3">
        <w:rPr>
          <w:rFonts w:ascii="Arial" w:hAnsi="Arial" w:cs="Arial"/>
          <w:sz w:val="24"/>
          <w:lang w:val="de-DE"/>
        </w:rPr>
        <w:t xml:space="preserve"> inkl. Abdeckrosette in der jeweiligen Heizkörperfarbe beigepackt, geeignet für Zweirohranlagen, Einstellung des </w:t>
      </w:r>
      <w:proofErr w:type="spellStart"/>
      <w:r w:rsidRPr="00966DA3">
        <w:rPr>
          <w:rFonts w:ascii="Arial" w:hAnsi="Arial" w:cs="Arial"/>
          <w:sz w:val="24"/>
          <w:lang w:val="de-DE"/>
        </w:rPr>
        <w:t>kv</w:t>
      </w:r>
      <w:proofErr w:type="spellEnd"/>
      <w:r w:rsidRPr="00966DA3">
        <w:rPr>
          <w:rFonts w:ascii="Arial" w:hAnsi="Arial" w:cs="Arial"/>
          <w:sz w:val="24"/>
          <w:lang w:val="de-DE"/>
        </w:rPr>
        <w:t xml:space="preserve">-Wertes von 0,12 bis 0,48) erhältlich. </w:t>
      </w:r>
    </w:p>
    <w:p w:rsidR="004839C7" w:rsidRDefault="00966DA3" w:rsidP="00966DA3">
      <w:pPr>
        <w:rPr>
          <w:rFonts w:ascii="Arial" w:hAnsi="Arial" w:cs="Arial"/>
          <w:sz w:val="24"/>
          <w:lang w:val="de-DE"/>
        </w:rPr>
      </w:pPr>
      <w:r w:rsidRPr="00966DA3">
        <w:rPr>
          <w:rFonts w:ascii="Arial" w:hAnsi="Arial" w:cs="Arial"/>
          <w:sz w:val="24"/>
          <w:lang w:val="de-DE"/>
        </w:rPr>
        <w:t xml:space="preserve">Max. Betriebsüberdruck 10 bar, Modell LOWA-VM 5 bar bzw. Prüfüberdruck 13 bar, </w:t>
      </w:r>
    </w:p>
    <w:p w:rsidR="004839C7" w:rsidRDefault="00966DA3" w:rsidP="00966DA3">
      <w:pPr>
        <w:rPr>
          <w:rFonts w:ascii="Arial" w:hAnsi="Arial" w:cs="Arial"/>
          <w:sz w:val="24"/>
          <w:lang w:val="de-DE"/>
        </w:rPr>
      </w:pPr>
      <w:r w:rsidRPr="00966DA3">
        <w:rPr>
          <w:rFonts w:ascii="Arial" w:hAnsi="Arial" w:cs="Arial"/>
          <w:sz w:val="24"/>
          <w:lang w:val="de-DE"/>
        </w:rPr>
        <w:t xml:space="preserve">max. Betriebstemperatur: 110 °C, Wärmeleistung geprüft nach DIN EN 442 bzw. ÖNORM EN 442, Lieferung inklusive Blind- und Entlüftungsstopfen (bei Ventilausführung werksseitig </w:t>
      </w:r>
      <w:proofErr w:type="spellStart"/>
      <w:r w:rsidRPr="00966DA3">
        <w:rPr>
          <w:rFonts w:ascii="Arial" w:hAnsi="Arial" w:cs="Arial"/>
          <w:sz w:val="24"/>
          <w:lang w:val="de-DE"/>
        </w:rPr>
        <w:t>eingedichtet</w:t>
      </w:r>
      <w:proofErr w:type="spellEnd"/>
      <w:r w:rsidRPr="00966DA3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 (bei ARUN-T als </w:t>
      </w:r>
      <w:proofErr w:type="spellStart"/>
      <w:r w:rsidRPr="00966DA3">
        <w:rPr>
          <w:rFonts w:ascii="Arial" w:hAnsi="Arial" w:cs="Arial"/>
          <w:sz w:val="24"/>
          <w:lang w:val="de-DE"/>
        </w:rPr>
        <w:t>Raumteilerausführung</w:t>
      </w:r>
      <w:proofErr w:type="spellEnd"/>
      <w:r w:rsidRPr="00966DA3">
        <w:rPr>
          <w:rFonts w:ascii="Arial" w:hAnsi="Arial" w:cs="Arial"/>
          <w:sz w:val="24"/>
          <w:lang w:val="de-DE"/>
        </w:rPr>
        <w:t xml:space="preserve"> ein zusätzliches Bodenbefestigungsset), </w:t>
      </w:r>
      <w:proofErr w:type="spellStart"/>
      <w:r w:rsidRPr="00966DA3">
        <w:rPr>
          <w:rFonts w:ascii="Arial" w:hAnsi="Arial" w:cs="Arial"/>
          <w:sz w:val="24"/>
          <w:lang w:val="de-DE"/>
        </w:rPr>
        <w:t>naßzellenfeste</w:t>
      </w:r>
      <w:proofErr w:type="spellEnd"/>
      <w:r w:rsidRPr="00966DA3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</w:t>
      </w:r>
      <w:r w:rsidR="004839C7">
        <w:rPr>
          <w:rFonts w:ascii="Arial" w:hAnsi="Arial" w:cs="Arial"/>
          <w:sz w:val="24"/>
          <w:lang w:val="de-DE"/>
        </w:rPr>
        <w:t>rostatischen Pulverbeschichtung</w:t>
      </w:r>
      <w:r w:rsidRPr="00966DA3">
        <w:rPr>
          <w:rFonts w:ascii="Arial" w:hAnsi="Arial" w:cs="Arial"/>
          <w:sz w:val="24"/>
          <w:lang w:val="de-DE"/>
        </w:rPr>
        <w:t xml:space="preserve">. </w:t>
      </w:r>
    </w:p>
    <w:p w:rsidR="00966DA3" w:rsidRPr="00966DA3" w:rsidRDefault="00966DA3" w:rsidP="00966DA3">
      <w:pPr>
        <w:rPr>
          <w:rFonts w:ascii="Arial" w:hAnsi="Arial" w:cs="Arial"/>
          <w:sz w:val="24"/>
          <w:lang w:val="de-DE"/>
        </w:rPr>
      </w:pPr>
      <w:bookmarkStart w:id="0" w:name="_GoBack"/>
      <w:bookmarkEnd w:id="0"/>
      <w:r w:rsidRPr="00966DA3">
        <w:rPr>
          <w:rFonts w:ascii="Arial" w:hAnsi="Arial" w:cs="Arial"/>
          <w:sz w:val="24"/>
          <w:lang w:val="de-DE"/>
        </w:rPr>
        <w:t>Einbaumöglichkeit für Elektroheizelement bei diversen Typen.</w:t>
      </w:r>
    </w:p>
    <w:p w:rsidR="00966DA3" w:rsidRPr="00966DA3" w:rsidRDefault="00966DA3" w:rsidP="00966DA3">
      <w:pPr>
        <w:rPr>
          <w:rFonts w:ascii="Arial" w:hAnsi="Arial" w:cs="Arial"/>
          <w:sz w:val="24"/>
          <w:lang w:val="de-DE"/>
        </w:rPr>
      </w:pPr>
    </w:p>
    <w:p w:rsidR="00966DA3" w:rsidRPr="00966DA3" w:rsidRDefault="00966DA3" w:rsidP="00966DA3">
      <w:pPr>
        <w:rPr>
          <w:rFonts w:ascii="Arial" w:hAnsi="Arial" w:cs="Arial"/>
          <w:sz w:val="24"/>
          <w:lang w:val="de-DE"/>
        </w:rPr>
      </w:pPr>
      <w:r w:rsidRPr="00966DA3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966DA3" w:rsidRPr="00966DA3" w:rsidRDefault="00966DA3" w:rsidP="00966DA3">
      <w:pPr>
        <w:rPr>
          <w:rFonts w:ascii="Arial" w:hAnsi="Arial" w:cs="Arial"/>
          <w:sz w:val="24"/>
          <w:lang w:val="de-DE"/>
        </w:rPr>
      </w:pPr>
      <w:r w:rsidRPr="00966DA3">
        <w:rPr>
          <w:rFonts w:ascii="Arial" w:hAnsi="Arial" w:cs="Arial"/>
          <w:sz w:val="24"/>
          <w:lang w:val="de-DE"/>
        </w:rPr>
        <w:t>div. RAL- bzw. Sanitärfarbtöne und Spezialfarben nach Farbpalette</w:t>
      </w:r>
    </w:p>
    <w:p w:rsidR="00966DA3" w:rsidRPr="00966DA3" w:rsidRDefault="00966DA3" w:rsidP="00966DA3">
      <w:pPr>
        <w:rPr>
          <w:rFonts w:ascii="Arial" w:hAnsi="Arial" w:cs="Arial"/>
          <w:sz w:val="24"/>
          <w:lang w:val="de-DE"/>
        </w:rPr>
      </w:pPr>
    </w:p>
    <w:p w:rsidR="00966DA3" w:rsidRPr="00966DA3" w:rsidRDefault="00966DA3" w:rsidP="00966DA3">
      <w:pPr>
        <w:rPr>
          <w:rFonts w:ascii="Arial" w:hAnsi="Arial" w:cs="Arial"/>
          <w:sz w:val="24"/>
          <w:lang w:val="de-DE"/>
        </w:rPr>
      </w:pPr>
      <w:r w:rsidRPr="00966DA3">
        <w:rPr>
          <w:rFonts w:ascii="Arial" w:hAnsi="Arial" w:cs="Arial"/>
          <w:sz w:val="24"/>
          <w:lang w:val="de-DE"/>
        </w:rPr>
        <w:t>Höhe: 796, 1196 und 1756 mm</w:t>
      </w:r>
    </w:p>
    <w:p w:rsidR="00966DA3" w:rsidRPr="00966DA3" w:rsidRDefault="00966DA3" w:rsidP="00966DA3">
      <w:pPr>
        <w:rPr>
          <w:rFonts w:ascii="Arial" w:hAnsi="Arial" w:cs="Arial"/>
          <w:sz w:val="24"/>
          <w:lang w:val="de-DE"/>
        </w:rPr>
      </w:pPr>
      <w:r w:rsidRPr="00966DA3">
        <w:rPr>
          <w:rFonts w:ascii="Arial" w:hAnsi="Arial" w:cs="Arial"/>
          <w:sz w:val="24"/>
          <w:lang w:val="de-DE"/>
        </w:rPr>
        <w:t>Länge: 500, 600 und 750 mm</w:t>
      </w:r>
    </w:p>
    <w:p w:rsidR="00966DA3" w:rsidRPr="00966DA3" w:rsidRDefault="00966DA3" w:rsidP="00966DA3">
      <w:pPr>
        <w:rPr>
          <w:rFonts w:ascii="Arial" w:hAnsi="Arial" w:cs="Arial"/>
          <w:sz w:val="24"/>
          <w:lang w:val="de-DE"/>
        </w:rPr>
      </w:pPr>
      <w:r w:rsidRPr="00966DA3">
        <w:rPr>
          <w:rFonts w:ascii="Arial" w:hAnsi="Arial" w:cs="Arial"/>
          <w:sz w:val="24"/>
          <w:lang w:val="de-DE"/>
        </w:rPr>
        <w:t>Tiefe (inkl. Wandabstand): 97 - 109 mm</w:t>
      </w:r>
    </w:p>
    <w:p w:rsidR="00966DA3" w:rsidRPr="00966DA3" w:rsidRDefault="00966DA3" w:rsidP="00966DA3">
      <w:pPr>
        <w:rPr>
          <w:rFonts w:ascii="Arial" w:hAnsi="Arial" w:cs="Arial"/>
          <w:sz w:val="24"/>
          <w:lang w:val="de-DE"/>
        </w:rPr>
      </w:pPr>
      <w:r w:rsidRPr="00966DA3">
        <w:rPr>
          <w:rFonts w:ascii="Arial" w:hAnsi="Arial" w:cs="Arial"/>
          <w:sz w:val="24"/>
          <w:lang w:val="de-DE"/>
        </w:rPr>
        <w:t>Anschlüsse: 2 x G 1/2 I.G. und 1 x G 1/4 I.G. (f. Entlüftungsstopfen)</w:t>
      </w:r>
    </w:p>
    <w:p w:rsidR="006B137C" w:rsidRPr="00966DA3" w:rsidRDefault="006B137C">
      <w:pPr>
        <w:rPr>
          <w:rFonts w:ascii="Arial" w:hAnsi="Arial" w:cs="Arial"/>
          <w:sz w:val="24"/>
          <w:lang w:val="de-DE"/>
        </w:rPr>
      </w:pPr>
    </w:p>
    <w:sectPr w:rsidR="006B137C" w:rsidRPr="00966D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DA3"/>
    <w:rsid w:val="004839C7"/>
    <w:rsid w:val="006B137C"/>
    <w:rsid w:val="0096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2018-08-29T08:40:00Z</dcterms:created>
  <dcterms:modified xsi:type="dcterms:W3CDTF">2018-08-29T08:58:00Z</dcterms:modified>
</cp:coreProperties>
</file>